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1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31B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558ED5" w:themeColor="text2" w:themeTint="99"/>
          <w:sz w:val="24"/>
          <w:szCs w:val="2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>
                <wp:simplePos x="0" y="0"/>
                <wp:positionH relativeFrom="column">
                  <wp:posOffset>-568325</wp:posOffset>
                </wp:positionH>
                <wp:positionV relativeFrom="page">
                  <wp:posOffset>506730</wp:posOffset>
                </wp:positionV>
                <wp:extent cx="5215890" cy="1003935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15890" cy="1003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FD5446">
                            <w:pPr>
                              <w:spacing w:line="695" w:lineRule="exact"/>
                              <w:rPr>
                                <w:rFonts w:ascii="Times New Roman" w:hAnsi="Times New Roman" w:eastAsia="黑体" w:cs="Times New Roman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bookmarkStart w:id="0" w:name="OLE_LINK1"/>
                            <w:r>
                              <w:rPr>
                                <w:rFonts w:hint="eastAsia" w:ascii="Times New Roman" w:hAnsi="Times New Roman" w:eastAsia="黑体" w:cs="Times New Roman"/>
                                <w:color w:val="FFFFFF" w:themeColor="background1"/>
                                <w:sz w:val="59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链霉亲和素磁珠</w:t>
                            </w:r>
                          </w:p>
                          <w:p w14:paraId="79FFA7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黑体" w:cs="Times New Roman"/>
                                <w:color w:val="FFFFFF" w:themeColor="background1"/>
                                <w:spacing w:val="-8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Streptavidin Magnetic Beads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4.75pt;margin-top:39.9pt;height:79.05pt;width:410.7pt;mso-position-vertical-relative:page;z-index:251659264;mso-width-relative:page;mso-height-relative:page;" filled="f" stroked="f" coordsize="21600,21600" o:gfxdata="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XohuHYAAAACgEAAA8AAAAAAAAAAQAgAAAAIgAAAGRycy9kb3ducmV2LnhtbFBLAQIU&#10;ABQAAAAIAIdO4kBom1L0LAIAAD8EAAAOAAAAAAAAAAEAIAAAACcBAABkcnMvZTJvRG9jLnhtbFBL&#10;BQYAAAAABgAGAFkBAADFBQAAAAA=&#10;">
                <v:fill on="f" focussize="0,0"/>
                <v:stroke on="f" miterlimit="8" joinstyle="miter"/>
                <v:imagedata o:title=""/>
                <o:lock v:ext="edit" aspectratio="t"/>
                <v:textbox>
                  <w:txbxContent>
                    <w:p w14:paraId="48FD5446">
                      <w:pPr>
                        <w:spacing w:line="695" w:lineRule="exact"/>
                        <w:rPr>
                          <w:rFonts w:ascii="Times New Roman" w:hAnsi="Times New Roman" w:eastAsia="黑体" w:cs="Times New Roman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bookmarkStart w:id="0" w:name="OLE_LINK1"/>
                      <w:r>
                        <w:rPr>
                          <w:rFonts w:hint="eastAsia" w:ascii="Times New Roman" w:hAnsi="Times New Roman" w:eastAsia="黑体" w:cs="Times New Roman"/>
                          <w:color w:val="FFFFFF" w:themeColor="background1"/>
                          <w:sz w:val="59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链霉亲和素磁珠</w:t>
                      </w:r>
                    </w:p>
                    <w:p w14:paraId="79FFA72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eastAsia="黑体" w:cs="Times New Roman"/>
                          <w:color w:val="FFFFFF" w:themeColor="background1"/>
                          <w:spacing w:val="-8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Streptavidin Magnetic Beads</w:t>
                      </w:r>
                      <w:bookmarkEnd w:id="0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eastAsia="黑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产品货号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和规格</w:t>
      </w:r>
      <w:r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tbl>
      <w:tblPr>
        <w:tblStyle w:val="9"/>
        <w:tblW w:w="85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3057"/>
        <w:gridCol w:w="3388"/>
      </w:tblGrid>
      <w:tr w14:paraId="5CDBCB6F">
        <w:trPr>
          <w:trHeight w:val="479" w:hRule="exac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6E3899AF">
            <w:pPr>
              <w:widowControl/>
              <w:spacing w:line="300" w:lineRule="auto"/>
              <w:jc w:val="center"/>
              <w:rPr>
                <w:rFonts w:ascii="Times New Roman" w:hAnsi="Times New Roman" w:eastAsia="黑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18"/>
                <w:szCs w:val="18"/>
              </w:rPr>
              <w:t>货号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215D9C9E">
            <w:pPr>
              <w:widowControl/>
              <w:spacing w:line="300" w:lineRule="auto"/>
              <w:jc w:val="center"/>
              <w:rPr>
                <w:rFonts w:ascii="Times New Roman" w:hAnsi="Times New Roman" w:eastAsia="黑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37344AB">
            <w:pPr>
              <w:widowControl/>
              <w:spacing w:line="300" w:lineRule="auto"/>
              <w:jc w:val="center"/>
              <w:rPr>
                <w:rFonts w:ascii="Times New Roman" w:hAnsi="Times New Roman" w:eastAsia="黑体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color w:val="000000"/>
                <w:kern w:val="0"/>
                <w:sz w:val="18"/>
                <w:szCs w:val="18"/>
              </w:rPr>
              <w:t>规格</w:t>
            </w:r>
          </w:p>
        </w:tc>
      </w:tr>
      <w:tr w14:paraId="7B2FF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B2D37">
            <w:pPr>
              <w:widowControl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M7405S</w:t>
            </w:r>
          </w:p>
        </w:tc>
        <w:tc>
          <w:tcPr>
            <w:tcW w:w="3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9473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  <w:t>链霉亲和素磁珠</w:t>
            </w: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300 nm）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2E24">
            <w:pPr>
              <w:widowControl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mL, 10 mg/mL, 300 nm  </w:t>
            </w:r>
          </w:p>
        </w:tc>
      </w:tr>
      <w:tr w14:paraId="6A694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1C7E8">
            <w:pPr>
              <w:widowControl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M7405M</w:t>
            </w:r>
          </w:p>
        </w:tc>
        <w:tc>
          <w:tcPr>
            <w:tcW w:w="3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CD8A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A32B">
            <w:pPr>
              <w:widowControl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mL, 10 mg/mL, 300 nm  </w:t>
            </w:r>
          </w:p>
        </w:tc>
      </w:tr>
      <w:tr w14:paraId="5A712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BFE8E">
            <w:pPr>
              <w:widowControl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M7406S</w:t>
            </w:r>
          </w:p>
        </w:tc>
        <w:tc>
          <w:tcPr>
            <w:tcW w:w="3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489C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  <w:t>链霉亲和素磁珠</w:t>
            </w: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（2.8 μm）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4034">
            <w:pPr>
              <w:widowControl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mL, 10 mg/mL, 2.8 μm  </w:t>
            </w:r>
          </w:p>
        </w:tc>
      </w:tr>
      <w:tr w14:paraId="10BAD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79140">
            <w:pPr>
              <w:widowControl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M7406M</w:t>
            </w:r>
          </w:p>
        </w:tc>
        <w:tc>
          <w:tcPr>
            <w:tcW w:w="3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E7FD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CB74">
            <w:pPr>
              <w:widowControl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mL, 10 mg/mL, 2.8 μm  </w:t>
            </w:r>
          </w:p>
        </w:tc>
      </w:tr>
      <w:tr w14:paraId="08B88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60F6D">
            <w:pPr>
              <w:widowControl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M7407S</w:t>
            </w:r>
          </w:p>
        </w:tc>
        <w:tc>
          <w:tcPr>
            <w:tcW w:w="3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6DF7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  <w:t>链霉亲和素磁珠</w:t>
            </w: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（5 μm）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CECF">
            <w:pPr>
              <w:widowControl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mL, 10 mg/mL, 5 μm  </w:t>
            </w:r>
          </w:p>
        </w:tc>
      </w:tr>
      <w:tr w14:paraId="6517C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2CB52">
            <w:pPr>
              <w:widowControl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M7407M</w:t>
            </w:r>
          </w:p>
        </w:tc>
        <w:tc>
          <w:tcPr>
            <w:tcW w:w="3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7677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06D0">
            <w:pPr>
              <w:widowControl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mL, 10 mg/mL, 5 μm  </w:t>
            </w:r>
          </w:p>
        </w:tc>
      </w:tr>
      <w:tr w14:paraId="3ABE9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20E71">
            <w:pPr>
              <w:widowControl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M74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31S</w:t>
            </w:r>
          </w:p>
        </w:tc>
        <w:tc>
          <w:tcPr>
            <w:tcW w:w="3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EF5484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  <w:t>链霉亲和素磁珠</w:t>
            </w: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 xml:space="preserve"> μm）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58A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 xml:space="preserve">1 mL, 10 mg/mL, </w:t>
            </w: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 xml:space="preserve"> μm  </w:t>
            </w:r>
          </w:p>
        </w:tc>
      </w:tr>
      <w:tr w14:paraId="2C16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E8F99">
            <w:pPr>
              <w:widowControl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M74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31M</w:t>
            </w:r>
          </w:p>
        </w:tc>
        <w:tc>
          <w:tcPr>
            <w:tcW w:w="3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4810D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A33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 xml:space="preserve">10 mL, 10 mg/mL, </w:t>
            </w: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 xml:space="preserve"> μm  </w:t>
            </w:r>
          </w:p>
        </w:tc>
      </w:tr>
      <w:tr w14:paraId="3C5F8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777BE">
            <w:pPr>
              <w:widowControl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M7431L</w:t>
            </w:r>
          </w:p>
        </w:tc>
        <w:tc>
          <w:tcPr>
            <w:tcW w:w="3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6592"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3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14A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 xml:space="preserve"> mL, 10 mg/mL, </w:t>
            </w: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  <w:lang w:val="en-US" w:eastAsia="zh-CN"/>
              </w:rPr>
              <w:t xml:space="preserve"> μm  </w:t>
            </w:r>
          </w:p>
        </w:tc>
      </w:tr>
    </w:tbl>
    <w:p w14:paraId="3B902658">
      <w:pPr>
        <w:keepNext w:val="0"/>
        <w:keepLines w:val="0"/>
        <w:pageBreakBefore w:val="0"/>
        <w:tabs>
          <w:tab w:val="left" w:pos="5810"/>
        </w:tabs>
        <w:kinsoku/>
        <w:wordWrap/>
        <w:overflowPunct/>
        <w:topLinePunct w:val="0"/>
        <w:bidi w:val="0"/>
        <w:snapToGrid/>
        <w:spacing w:line="300" w:lineRule="auto"/>
        <w:rPr>
          <w:rFonts w:hint="eastAsia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储存条件：</w:t>
      </w:r>
      <w:r>
        <w:rPr>
          <w:rFonts w:hint="eastAsia"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2-</w:t>
      </w:r>
      <w:r>
        <w:rPr>
          <w:rFonts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8℃保存，</w:t>
      </w:r>
      <w:r>
        <w:rPr>
          <w:rFonts w:hint="eastAsia" w:ascii="Times New Roman" w:hAnsi="Times New Roman" w:eastAsia="黑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有效期</w:t>
      </w:r>
      <w:r>
        <w:rPr>
          <w:rFonts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见外包装</w:t>
      </w:r>
    </w:p>
    <w:p w14:paraId="270A3FE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textAlignment w:val="auto"/>
        <w:rPr>
          <w:rFonts w:ascii="Times New Roman" w:hAnsi="Times New Roman" w:eastAsia="黑体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6AD09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产品介绍</w:t>
      </w:r>
    </w:p>
    <w:p w14:paraId="7832E64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48" w:line="300" w:lineRule="auto"/>
        <w:ind w:left="139" w:right="38" w:firstLine="360" w:firstLineChars="200"/>
        <w:jc w:val="both"/>
        <w:rPr>
          <w:rFonts w:hint="default"/>
        </w:rPr>
      </w:pPr>
      <w:r>
        <w:rPr>
          <w:rFonts w:hint="eastAsia" w:eastAsia="黑体"/>
          <w:color w:val="000000" w:themeColor="text1"/>
          <w:kern w:val="2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链霉亲和素</w:t>
      </w:r>
      <w:r>
        <w:rPr>
          <w:rFonts w:eastAsia="黑体"/>
          <w:color w:val="000000" w:themeColor="text1"/>
          <w:kern w:val="2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黑体"/>
          <w:color w:val="000000" w:themeColor="text1"/>
          <w:kern w:val="2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生物素（</w:t>
      </w:r>
      <w:r>
        <w:rPr>
          <w:rFonts w:eastAsia="黑体"/>
          <w:color w:val="000000" w:themeColor="text1"/>
          <w:kern w:val="2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SA-Biotin</w:t>
      </w:r>
      <w:r>
        <w:rPr>
          <w:rFonts w:hint="eastAsia" w:eastAsia="黑体"/>
          <w:color w:val="000000" w:themeColor="text1"/>
          <w:kern w:val="2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）系统具有极高的结合亲和力（</w:t>
      </w:r>
      <w:r>
        <w:rPr>
          <w:rFonts w:eastAsia="黑体"/>
          <w:color w:val="000000" w:themeColor="text1"/>
          <w:kern w:val="2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Kd=10^-15</w:t>
      </w:r>
      <w:r>
        <w:rPr>
          <w:rFonts w:hint="eastAsia" w:eastAsia="黑体"/>
          <w:color w:val="000000" w:themeColor="text1"/>
          <w:kern w:val="2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），在生物领域具有广泛的应用。</w:t>
      </w:r>
      <w:r>
        <w:rPr>
          <w:rFonts w:eastAsia="黑体"/>
          <w:color w:val="000000" w:themeColor="text1"/>
          <w:kern w:val="2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 xml:space="preserve">Streptavidin </w:t>
      </w:r>
      <w:r>
        <w:rPr>
          <w:rFonts w:hint="eastAsia" w:eastAsia="黑体"/>
          <w:color w:val="000000" w:themeColor="text1"/>
          <w:kern w:val="2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采用蛋白偶联技术将</w:t>
      </w:r>
      <w:r>
        <w:rPr>
          <w:rFonts w:eastAsia="黑体"/>
          <w:color w:val="000000" w:themeColor="text1"/>
          <w:kern w:val="2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SA</w:t>
      </w:r>
      <w:r>
        <w:rPr>
          <w:rFonts w:hint="eastAsia" w:eastAsia="黑体"/>
          <w:color w:val="000000" w:themeColor="text1"/>
          <w:kern w:val="2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共价连接于固相载体表面，可高效结合生物素化抗体、核酸、蛋白等配体分子。本产品采用超顺磁性微球，粒径均一、形貌规整，有利于方便、快捷地捕获目标分子以及实现磁性分离。本产品可配套自动化设备进行高通量操作。表1为磁珠产品信息。</w:t>
      </w:r>
      <w:r>
        <w:tab/>
      </w:r>
    </w:p>
    <w:p w14:paraId="3301F899">
      <w:pPr>
        <w:pStyle w:val="2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jc w:val="center"/>
        <w:rPr>
          <w:rFonts w:hint="default" w:ascii="Times New Roman" w:hAnsi="Times New Roman" w:eastAsia="黑体"/>
          <w:bCs/>
          <w:sz w:val="18"/>
          <w:szCs w:val="18"/>
        </w:rPr>
      </w:pPr>
      <w:r>
        <w:rPr>
          <w:rFonts w:ascii="Times New Roman" w:hAnsi="Times New Roman" w:eastAsia="黑体"/>
          <w:bCs/>
          <w:sz w:val="18"/>
          <w:szCs w:val="18"/>
        </w:rPr>
        <w:t>表</w:t>
      </w:r>
      <w:r>
        <w:rPr>
          <w:rFonts w:hint="default" w:ascii="Times New Roman" w:hAnsi="Times New Roman" w:eastAsia="黑体"/>
          <w:bCs/>
          <w:sz w:val="18"/>
          <w:szCs w:val="18"/>
        </w:rPr>
        <w:t>1.</w:t>
      </w:r>
      <w:r>
        <w:rPr>
          <w:rFonts w:hint="eastAsia" w:ascii="Times New Roman" w:hAnsi="Times New Roman" w:eastAsia="黑体"/>
          <w:bCs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kern w:val="0"/>
          <w:sz w:val="18"/>
          <w:szCs w:val="18"/>
        </w:rPr>
        <w:t>链霉亲和素</w:t>
      </w:r>
      <w:r>
        <w:rPr>
          <w:rFonts w:ascii="Times New Roman" w:hAnsi="Times New Roman" w:eastAsia="黑体"/>
          <w:bCs/>
          <w:sz w:val="18"/>
          <w:szCs w:val="18"/>
        </w:rPr>
        <w:t>磁珠产品信息</w:t>
      </w:r>
    </w:p>
    <w:tbl>
      <w:tblPr>
        <w:tblStyle w:val="10"/>
        <w:tblW w:w="0" w:type="auto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946"/>
        <w:gridCol w:w="1707"/>
        <w:gridCol w:w="1782"/>
        <w:gridCol w:w="1782"/>
      </w:tblGrid>
      <w:tr w14:paraId="3989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BEBEBE" w:themeFill="background1" w:themeFillShade="BF"/>
          </w:tcPr>
          <w:p w14:paraId="13150BCB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产品信息</w:t>
            </w:r>
          </w:p>
        </w:tc>
        <w:tc>
          <w:tcPr>
            <w:tcW w:w="1948" w:type="dxa"/>
            <w:shd w:val="clear" w:color="auto" w:fill="BEBEBE" w:themeFill="background1" w:themeFillShade="BF"/>
          </w:tcPr>
          <w:p w14:paraId="72688B4B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M7405</w:t>
            </w:r>
          </w:p>
        </w:tc>
        <w:tc>
          <w:tcPr>
            <w:tcW w:w="1708" w:type="dxa"/>
            <w:shd w:val="clear" w:color="auto" w:fill="BEBEBE" w:themeFill="background1" w:themeFillShade="BF"/>
          </w:tcPr>
          <w:p w14:paraId="2B9DD8A6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M7406</w:t>
            </w:r>
          </w:p>
        </w:tc>
        <w:tc>
          <w:tcPr>
            <w:tcW w:w="1783" w:type="dxa"/>
            <w:shd w:val="clear" w:color="auto" w:fill="BEBEBE" w:themeFill="background1" w:themeFillShade="BF"/>
          </w:tcPr>
          <w:p w14:paraId="169E0B70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M7407</w:t>
            </w:r>
          </w:p>
        </w:tc>
        <w:tc>
          <w:tcPr>
            <w:tcW w:w="1783" w:type="dxa"/>
            <w:shd w:val="clear" w:color="auto" w:fill="BEBEBE" w:themeFill="background1" w:themeFillShade="BF"/>
          </w:tcPr>
          <w:p w14:paraId="61213BF3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M7431</w:t>
            </w:r>
          </w:p>
        </w:tc>
      </w:tr>
      <w:tr w14:paraId="6A96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 w14:paraId="66A198E8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粒径</w:t>
            </w:r>
          </w:p>
        </w:tc>
        <w:tc>
          <w:tcPr>
            <w:tcW w:w="1948" w:type="dxa"/>
            <w:vAlign w:val="center"/>
          </w:tcPr>
          <w:p w14:paraId="33C3032E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nm</w:t>
            </w:r>
          </w:p>
        </w:tc>
        <w:tc>
          <w:tcPr>
            <w:tcW w:w="1708" w:type="dxa"/>
            <w:vAlign w:val="center"/>
          </w:tcPr>
          <w:p w14:paraId="7C5AF105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2.8 μm</w:t>
            </w:r>
          </w:p>
        </w:tc>
        <w:tc>
          <w:tcPr>
            <w:tcW w:w="1783" w:type="dxa"/>
            <w:vAlign w:val="center"/>
          </w:tcPr>
          <w:p w14:paraId="2BF99B63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 μm</w:t>
            </w:r>
          </w:p>
        </w:tc>
        <w:tc>
          <w:tcPr>
            <w:tcW w:w="1783" w:type="dxa"/>
            <w:vAlign w:val="center"/>
          </w:tcPr>
          <w:p w14:paraId="0A15D046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 μm</w:t>
            </w:r>
          </w:p>
        </w:tc>
      </w:tr>
      <w:tr w14:paraId="5F2A8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 w14:paraId="16BC8847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24" w:line="300" w:lineRule="auto"/>
              <w:ind w:left="40" w:right="21"/>
              <w:jc w:val="center"/>
              <w:rPr>
                <w:rFonts w:eastAsia="黑体"/>
                <w:color w:val="000000" w:themeColor="text1"/>
                <w:kern w:val="2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2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生物素化单链寡核苷酸</w:t>
            </w:r>
          </w:p>
          <w:p w14:paraId="26061750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39" w:line="300" w:lineRule="auto"/>
              <w:ind w:left="40" w:right="21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kern w:val="2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(24nt)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pmol/mg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磁珠）</w:t>
            </w:r>
          </w:p>
        </w:tc>
        <w:tc>
          <w:tcPr>
            <w:tcW w:w="1948" w:type="dxa"/>
            <w:vAlign w:val="center"/>
          </w:tcPr>
          <w:p w14:paraId="708733EC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708" w:type="dxa"/>
            <w:vAlign w:val="center"/>
          </w:tcPr>
          <w:p w14:paraId="51368BD9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83" w:type="dxa"/>
            <w:vAlign w:val="center"/>
          </w:tcPr>
          <w:p w14:paraId="15DEC7A1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83" w:type="dxa"/>
            <w:vAlign w:val="center"/>
          </w:tcPr>
          <w:p w14:paraId="100C3CCE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</w:tr>
      <w:tr w14:paraId="6725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 w14:paraId="772C2568"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27"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kern w:val="2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生物素化</w:t>
            </w:r>
            <w:r>
              <w:rPr>
                <w:rFonts w:eastAsia="黑体"/>
                <w:color w:val="000000" w:themeColor="text1"/>
                <w:kern w:val="2"/>
                <w:sz w:val="18"/>
                <w:szCs w:val="18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IgG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μg/mg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磁珠）</w:t>
            </w:r>
          </w:p>
        </w:tc>
        <w:tc>
          <w:tcPr>
            <w:tcW w:w="1948" w:type="dxa"/>
            <w:vAlign w:val="center"/>
          </w:tcPr>
          <w:p w14:paraId="6E48087C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08" w:type="dxa"/>
            <w:vAlign w:val="center"/>
          </w:tcPr>
          <w:p w14:paraId="256A1855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3" w:type="dxa"/>
            <w:vAlign w:val="center"/>
          </w:tcPr>
          <w:p w14:paraId="3ACDB2FF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3" w:type="dxa"/>
            <w:vAlign w:val="center"/>
          </w:tcPr>
          <w:p w14:paraId="60B1D378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36E3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 w14:paraId="1FC6B61B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磁珠浓度</w:t>
            </w:r>
          </w:p>
        </w:tc>
        <w:tc>
          <w:tcPr>
            <w:tcW w:w="7222" w:type="dxa"/>
            <w:gridSpan w:val="4"/>
            <w:vAlign w:val="center"/>
          </w:tcPr>
          <w:p w14:paraId="2F814F00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 mg/mL</w:t>
            </w:r>
          </w:p>
        </w:tc>
      </w:tr>
      <w:tr w14:paraId="345D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 w14:paraId="56BBDF5C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磁珠表面</w:t>
            </w:r>
          </w:p>
        </w:tc>
        <w:tc>
          <w:tcPr>
            <w:tcW w:w="7222" w:type="dxa"/>
            <w:gridSpan w:val="4"/>
            <w:vAlign w:val="center"/>
          </w:tcPr>
          <w:p w14:paraId="03ED8CB1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亲水基团</w:t>
            </w:r>
          </w:p>
        </w:tc>
      </w:tr>
      <w:tr w14:paraId="0E01F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 w14:paraId="7631AED0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保存溶液</w:t>
            </w:r>
          </w:p>
        </w:tc>
        <w:tc>
          <w:tcPr>
            <w:tcW w:w="7222" w:type="dxa"/>
            <w:gridSpan w:val="4"/>
            <w:vAlign w:val="center"/>
          </w:tcPr>
          <w:p w14:paraId="6147391E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1×PBS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，含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0.1%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W/V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BSA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0.1%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V/V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proclin-300</w:t>
            </w:r>
          </w:p>
        </w:tc>
      </w:tr>
      <w:tr w14:paraId="6B98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 w14:paraId="3DDFC7ED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保存条件</w:t>
            </w:r>
          </w:p>
        </w:tc>
        <w:tc>
          <w:tcPr>
            <w:tcW w:w="7222" w:type="dxa"/>
            <w:gridSpan w:val="4"/>
            <w:vAlign w:val="center"/>
          </w:tcPr>
          <w:p w14:paraId="59B9B5BA">
            <w:pPr>
              <w:keepNext w:val="0"/>
              <w:keepLines w:val="0"/>
              <w:pageBreakBefore w:val="0"/>
              <w:tabs>
                <w:tab w:val="left" w:pos="2580"/>
              </w:tabs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黑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8℃</w:t>
            </w:r>
          </w:p>
        </w:tc>
      </w:tr>
    </w:tbl>
    <w:p w14:paraId="3A2A1C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auto"/>
        <w:ind w:leftChars="0"/>
        <w:textAlignment w:val="auto"/>
        <w:rPr>
          <w:rFonts w:ascii="Times New Roman" w:hAnsi="Times New Roman" w:eastAsia="黑体" w:cs="Times New Roman"/>
          <w:sz w:val="18"/>
          <w:szCs w:val="18"/>
        </w:rPr>
        <w:sectPr>
          <w:headerReference r:id="rId3" w:type="default"/>
          <w:footerReference r:id="rId4" w:type="default"/>
          <w:pgSz w:w="11907" w:h="16840"/>
          <w:pgMar w:top="22" w:right="1134" w:bottom="1440" w:left="1134" w:header="1134" w:footer="1134" w:gutter="0"/>
          <w:pgNumType w:fmt="decimal"/>
          <w:cols w:space="0" w:num="1"/>
          <w:docGrid w:type="lines" w:linePitch="312" w:charSpace="0"/>
        </w:sectPr>
      </w:pPr>
      <w:bookmarkStart w:id="1" w:name="_GoBack"/>
      <w:bookmarkEnd w:id="1"/>
    </w:p>
    <w:p w14:paraId="751682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jc w:val="left"/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1D0296">
      <w:pPr>
        <w:spacing w:before="55" w:line="276" w:lineRule="auto"/>
        <w:ind w:left="140"/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适用范围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6"/>
        <w:gridCol w:w="1809"/>
        <w:gridCol w:w="4644"/>
      </w:tblGrid>
      <w:tr w14:paraId="4170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6" w:type="dxa"/>
          </w:tcPr>
          <w:p w14:paraId="3A93A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sz w:val="18"/>
                <w:szCs w:val="18"/>
              </w:rPr>
              <w:t>图例</w:t>
            </w:r>
          </w:p>
        </w:tc>
        <w:tc>
          <w:tcPr>
            <w:tcW w:w="1809" w:type="dxa"/>
          </w:tcPr>
          <w:p w14:paraId="19342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应用方向</w:t>
            </w:r>
          </w:p>
        </w:tc>
        <w:tc>
          <w:tcPr>
            <w:tcW w:w="4644" w:type="dxa"/>
          </w:tcPr>
          <w:p w14:paraId="357BE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简述</w:t>
            </w:r>
          </w:p>
        </w:tc>
      </w:tr>
      <w:tr w14:paraId="66F6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176" w:type="dxa"/>
          </w:tcPr>
          <w:p w14:paraId="70A29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sz w:val="20"/>
              </w:rPr>
              <w:drawing>
                <wp:inline distT="0" distB="0" distL="0" distR="0">
                  <wp:extent cx="1546860" cy="386080"/>
                  <wp:effectExtent l="0" t="0" r="15240" b="13970"/>
                  <wp:docPr id="2" name="image3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jpeg" descr="?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937" cy="38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</w:tcPr>
          <w:p w14:paraId="2409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免疫检测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分离蛋白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 xml:space="preserve"> 细胞分选等</w:t>
            </w:r>
          </w:p>
        </w:tc>
        <w:tc>
          <w:tcPr>
            <w:tcW w:w="4644" w:type="dxa"/>
          </w:tcPr>
          <w:p w14:paraId="13331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Streptavidin可特异性地结合生物素化抗体或抗原，作为免疫检测、ELISA等固相反应载体，或用于分选细胞等</w:t>
            </w:r>
          </w:p>
        </w:tc>
      </w:tr>
      <w:tr w14:paraId="557D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176" w:type="dxa"/>
          </w:tcPr>
          <w:p w14:paraId="64831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sz w:val="20"/>
              </w:rPr>
              <w:drawing>
                <wp:inline distT="0" distB="0" distL="0" distR="0">
                  <wp:extent cx="1225550" cy="361315"/>
                  <wp:effectExtent l="0" t="0" r="12700" b="635"/>
                  <wp:docPr id="6" name="image4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 descr="?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17" cy="361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</w:tcPr>
          <w:p w14:paraId="06A0A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分离核酸</w:t>
            </w:r>
            <w:r>
              <w:rPr>
                <w:rFonts w:hint="eastAsia" w:ascii="Times New Roman" w:hAnsi="Times New Roman" w:eastAsia="黑体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制备核酸探针等</w:t>
            </w:r>
          </w:p>
        </w:tc>
        <w:tc>
          <w:tcPr>
            <w:tcW w:w="4644" w:type="dxa"/>
          </w:tcPr>
          <w:p w14:paraId="74A46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Streptavidin可特异性地结合生物素化的核酸探针，广泛应用于DNA、RNA的杂交实验</w:t>
            </w:r>
          </w:p>
        </w:tc>
      </w:tr>
      <w:tr w14:paraId="62BE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3176" w:type="dxa"/>
          </w:tcPr>
          <w:p w14:paraId="11979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sz w:val="20"/>
              </w:rPr>
              <w:drawing>
                <wp:inline distT="0" distB="0" distL="0" distR="0">
                  <wp:extent cx="1320800" cy="395605"/>
                  <wp:effectExtent l="0" t="0" r="12700" b="4445"/>
                  <wp:docPr id="10" name="image5.jpeg" descr="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 descr="?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217" cy="396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</w:tcPr>
          <w:p w14:paraId="0C5C7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DNA-蛋白质相互作用研究</w:t>
            </w:r>
          </w:p>
        </w:tc>
        <w:tc>
          <w:tcPr>
            <w:tcW w:w="4644" w:type="dxa"/>
          </w:tcPr>
          <w:p w14:paraId="11E68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sz w:val="18"/>
                <w:szCs w:val="18"/>
              </w:rPr>
              <w:t>Streptavidin可特异性地结合生物素化的靶点DNA或 RNA片段，可用于蛋白质与核酸相互作用研究</w:t>
            </w:r>
          </w:p>
        </w:tc>
      </w:tr>
    </w:tbl>
    <w:p w14:paraId="42B82A8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jc w:val="left"/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B1AD4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jc w:val="left"/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实验步骤</w:t>
      </w:r>
    </w:p>
    <w:p w14:paraId="7EE60BC2">
      <w:pPr>
        <w:pStyle w:val="3"/>
        <w:keepNext w:val="0"/>
        <w:keepLines w:val="0"/>
        <w:pageBreakBefore w:val="0"/>
        <w:widowControl w:val="0"/>
        <w:tabs>
          <w:tab w:val="left" w:pos="565"/>
          <w:tab w:val="left" w:pos="5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auto"/>
        <w:ind w:left="0" w:firstLine="0"/>
        <w:textAlignment w:val="auto"/>
        <w:rPr>
          <w:rFonts w:ascii="Times New Roman" w:hAnsi="Times New Roman" w:eastAsia="黑体" w:cs="Times New Roman"/>
          <w:bCs w:val="0"/>
          <w:kern w:val="2"/>
          <w:sz w:val="18"/>
          <w:szCs w:val="18"/>
          <w:lang w:val="en-US" w:bidi="ar-SA"/>
        </w:rPr>
      </w:pPr>
      <w:r>
        <w:rPr>
          <w:rFonts w:ascii="Times New Roman" w:hAnsi="Times New Roman" w:eastAsia="黑体" w:cs="Times New Roman"/>
          <w:bCs w:val="0"/>
          <w:kern w:val="2"/>
          <w:sz w:val="18"/>
          <w:szCs w:val="18"/>
          <w:lang w:val="en-US" w:bidi="ar-SA"/>
        </w:rPr>
        <w:t>使用前准备</w:t>
      </w:r>
    </w:p>
    <w:p w14:paraId="0D7B19E3">
      <w:pPr>
        <w:keepNext w:val="0"/>
        <w:keepLines w:val="0"/>
        <w:pageBreakBefore w:val="0"/>
        <w:tabs>
          <w:tab w:val="left" w:pos="560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9" w:line="300" w:lineRule="auto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1</w:t>
      </w:r>
      <w:r>
        <w:rPr>
          <w:rFonts w:ascii="Times New Roman" w:hAnsi="Times New Roman" w:eastAsia="黑体" w:cs="Times New Roman"/>
          <w:sz w:val="18"/>
          <w:szCs w:val="18"/>
        </w:rPr>
        <w:t>. 缓冲液：以下为常用的缓冲液成分，用户可根据需要调整缓冲液的盐浓度及pH。</w:t>
      </w:r>
    </w:p>
    <w:p w14:paraId="03FE8DB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26" w:line="300" w:lineRule="auto"/>
        <w:ind w:right="117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2. Buffer I（适用于结合生物素化核酸）：10 mM Tris-HCl（pH 7.5），1 mM EDTA，1 M NaCl，0.01%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>-</w:t>
      </w:r>
      <w:r>
        <w:rPr>
          <w:rFonts w:ascii="Times New Roman" w:hAnsi="Times New Roman" w:eastAsia="黑体" w:cs="Times New Roman"/>
          <w:sz w:val="18"/>
          <w:szCs w:val="18"/>
        </w:rPr>
        <w:t>0.1% Tween-20。</w:t>
      </w:r>
    </w:p>
    <w:p w14:paraId="585905C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4" w:line="300" w:lineRule="auto"/>
        <w:ind w:right="111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3</w:t>
      </w:r>
      <w:r>
        <w:rPr>
          <w:rFonts w:ascii="Times New Roman" w:hAnsi="Times New Roman" w:eastAsia="黑体" w:cs="Times New Roman"/>
          <w:sz w:val="18"/>
          <w:szCs w:val="18"/>
        </w:rPr>
        <w:t>. Buffer II（适用于结合生物素化抗体/蛋白）：PBS，pH 7.4，含 0.05% Tween-20，可根据需要添加0.01%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>-</w:t>
      </w:r>
      <w:r>
        <w:rPr>
          <w:rFonts w:ascii="Times New Roman" w:hAnsi="Times New Roman" w:eastAsia="黑体" w:cs="Times New Roman"/>
          <w:sz w:val="18"/>
          <w:szCs w:val="18"/>
        </w:rPr>
        <w:t>0.1% BSA。</w:t>
      </w:r>
    </w:p>
    <w:p w14:paraId="4762E8AE">
      <w:pPr>
        <w:keepNext w:val="0"/>
        <w:keepLines w:val="0"/>
        <w:pageBreakBefore w:val="0"/>
        <w:tabs>
          <w:tab w:val="left" w:pos="559"/>
          <w:tab w:val="left" w:pos="560"/>
        </w:tabs>
        <w:kinsoku/>
        <w:wordWrap/>
        <w:overflowPunct/>
        <w:topLinePunct w:val="0"/>
        <w:autoSpaceDE w:val="0"/>
        <w:autoSpaceDN w:val="0"/>
        <w:bidi w:val="0"/>
        <w:snapToGrid/>
        <w:spacing w:before="5" w:line="300" w:lineRule="auto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4</w:t>
      </w:r>
      <w:r>
        <w:rPr>
          <w:rFonts w:ascii="Times New Roman" w:hAnsi="Times New Roman" w:eastAsia="黑体" w:cs="Times New Roman"/>
          <w:sz w:val="18"/>
          <w:szCs w:val="18"/>
        </w:rPr>
        <w:t>. 化学发光Washing buffer：用户根据需求配制洗液，使用时平衡至室温。</w:t>
      </w:r>
    </w:p>
    <w:p w14:paraId="2352AD21">
      <w:pPr>
        <w:keepNext w:val="0"/>
        <w:keepLines w:val="0"/>
        <w:pageBreakBefore w:val="0"/>
        <w:tabs>
          <w:tab w:val="left" w:pos="559"/>
          <w:tab w:val="left" w:pos="560"/>
        </w:tabs>
        <w:kinsoku/>
        <w:wordWrap/>
        <w:overflowPunct/>
        <w:topLinePunct w:val="0"/>
        <w:autoSpaceDE w:val="0"/>
        <w:autoSpaceDN w:val="0"/>
        <w:bidi w:val="0"/>
        <w:snapToGrid/>
        <w:spacing w:before="5" w:line="300" w:lineRule="auto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5</w:t>
      </w:r>
      <w:r>
        <w:rPr>
          <w:rFonts w:ascii="Times New Roman" w:hAnsi="Times New Roman" w:eastAsia="黑体" w:cs="Times New Roman"/>
          <w:sz w:val="18"/>
          <w:szCs w:val="18"/>
        </w:rPr>
        <w:t>. 磁性分离器。</w:t>
      </w:r>
    </w:p>
    <w:p w14:paraId="2CA10F31">
      <w:pPr>
        <w:keepNext w:val="0"/>
        <w:keepLines w:val="0"/>
        <w:pageBreakBefore w:val="0"/>
        <w:tabs>
          <w:tab w:val="left" w:pos="598"/>
          <w:tab w:val="left" w:pos="599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8" w:line="300" w:lineRule="auto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6</w:t>
      </w:r>
      <w:r>
        <w:rPr>
          <w:rFonts w:ascii="Times New Roman" w:hAnsi="Times New Roman" w:eastAsia="黑体" w:cs="Times New Roman"/>
          <w:sz w:val="18"/>
          <w:szCs w:val="18"/>
        </w:rPr>
        <w:t>. 漩涡振荡器。</w:t>
      </w:r>
    </w:p>
    <w:p w14:paraId="4EC5099E">
      <w:pPr>
        <w:keepNext w:val="0"/>
        <w:keepLines w:val="0"/>
        <w:pageBreakBefore w:val="0"/>
        <w:tabs>
          <w:tab w:val="left" w:pos="598"/>
          <w:tab w:val="left" w:pos="599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9" w:line="300" w:lineRule="auto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7. 旋转混合仪。</w:t>
      </w:r>
    </w:p>
    <w:p w14:paraId="4ECFA7FD">
      <w:pPr>
        <w:keepNext w:val="0"/>
        <w:keepLines w:val="0"/>
        <w:pageBreakBefore w:val="0"/>
        <w:tabs>
          <w:tab w:val="left" w:pos="598"/>
          <w:tab w:val="left" w:pos="599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6" w:line="300" w:lineRule="auto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8</w:t>
      </w:r>
      <w:r>
        <w:rPr>
          <w:rFonts w:ascii="Times New Roman" w:hAnsi="Times New Roman" w:eastAsia="黑体" w:cs="Times New Roman"/>
          <w:sz w:val="18"/>
          <w:szCs w:val="18"/>
        </w:rPr>
        <w:t>. 移液器及吸头。</w:t>
      </w:r>
    </w:p>
    <w:p w14:paraId="75CEC305">
      <w:pPr>
        <w:keepNext w:val="0"/>
        <w:keepLines w:val="0"/>
        <w:pageBreakBefore w:val="0"/>
        <w:tabs>
          <w:tab w:val="left" w:pos="598"/>
          <w:tab w:val="left" w:pos="599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6" w:line="300" w:lineRule="auto"/>
        <w:jc w:val="left"/>
        <w:rPr>
          <w:rFonts w:ascii="Times New Roman" w:hAnsi="Times New Roman" w:cs="Times New Roman"/>
          <w:spacing w:val="-3"/>
          <w:sz w:val="15"/>
        </w:rPr>
      </w:pPr>
      <w:r>
        <w:rPr>
          <w:rFonts w:ascii="Times New Roman" w:hAnsi="Times New Roman" w:eastAsia="黑体" w:cs="Times New Roman"/>
          <w:sz w:val="18"/>
          <w:szCs w:val="18"/>
        </w:rPr>
        <w:t>9. 合适的离心管</w:t>
      </w:r>
      <w:r>
        <w:rPr>
          <w:rFonts w:ascii="Times New Roman" w:hAnsi="Times New Roman" w:cs="Times New Roman"/>
          <w:spacing w:val="-3"/>
          <w:sz w:val="15"/>
        </w:rPr>
        <w:t>。</w:t>
      </w:r>
    </w:p>
    <w:p w14:paraId="473AD2B9">
      <w:pPr>
        <w:pStyle w:val="3"/>
        <w:keepNext w:val="0"/>
        <w:keepLines w:val="0"/>
        <w:pageBreakBefore w:val="0"/>
        <w:widowControl w:val="0"/>
        <w:tabs>
          <w:tab w:val="left" w:pos="565"/>
          <w:tab w:val="left" w:pos="5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auto"/>
        <w:ind w:left="0" w:firstLine="0"/>
        <w:textAlignment w:val="auto"/>
        <w:rPr>
          <w:rFonts w:ascii="Times New Roman" w:hAnsi="Times New Roman" w:eastAsia="黑体" w:cs="Times New Roman"/>
          <w:bCs w:val="0"/>
          <w:kern w:val="2"/>
          <w:sz w:val="18"/>
          <w:szCs w:val="18"/>
          <w:lang w:val="en-US" w:bidi="ar-SA"/>
        </w:rPr>
      </w:pPr>
    </w:p>
    <w:p w14:paraId="20965D58">
      <w:pPr>
        <w:pStyle w:val="3"/>
        <w:keepNext w:val="0"/>
        <w:keepLines w:val="0"/>
        <w:pageBreakBefore w:val="0"/>
        <w:widowControl w:val="0"/>
        <w:tabs>
          <w:tab w:val="left" w:pos="565"/>
          <w:tab w:val="left" w:pos="5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auto"/>
        <w:ind w:left="0" w:firstLine="0"/>
        <w:textAlignment w:val="auto"/>
        <w:rPr>
          <w:rFonts w:ascii="Times New Roman" w:hAnsi="Times New Roman" w:eastAsia="黑体" w:cs="Times New Roman"/>
          <w:bCs w:val="0"/>
          <w:kern w:val="2"/>
          <w:sz w:val="18"/>
          <w:szCs w:val="18"/>
          <w:lang w:val="en-US" w:bidi="ar-SA"/>
        </w:rPr>
      </w:pPr>
      <w:r>
        <w:rPr>
          <w:rFonts w:ascii="Times New Roman" w:hAnsi="Times New Roman" w:eastAsia="黑体" w:cs="Times New Roman"/>
          <w:bCs w:val="0"/>
          <w:kern w:val="2"/>
          <w:sz w:val="18"/>
          <w:szCs w:val="18"/>
          <w:lang w:val="en-US" w:bidi="ar-SA"/>
        </w:rPr>
        <w:t>结合生物素化核酸</w:t>
      </w:r>
    </w:p>
    <w:p w14:paraId="08B2DC40">
      <w:pPr>
        <w:keepNext w:val="0"/>
        <w:keepLines w:val="0"/>
        <w:pageBreakBefore w:val="0"/>
        <w:tabs>
          <w:tab w:val="left" w:pos="568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8" w:line="300" w:lineRule="auto"/>
        <w:ind w:right="114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1</w:t>
      </w:r>
      <w:r>
        <w:rPr>
          <w:rFonts w:ascii="Times New Roman" w:hAnsi="Times New Roman" w:eastAsia="黑体" w:cs="Times New Roman"/>
          <w:sz w:val="18"/>
          <w:szCs w:val="18"/>
        </w:rPr>
        <w:t>. 将磁珠瓶置于漩涡振荡器上20 s，振荡重悬磁珠。用移液器移取100 μL磁珠到新的离心管中。将离心管置于磁性分离器上，静置1 min（此操作后续简称为磁性分离），用移液器吸去上清液，从磁性分离器上取下离心管。</w:t>
      </w:r>
    </w:p>
    <w:p w14:paraId="29FA508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33" w:line="300" w:lineRule="auto"/>
        <w:ind w:right="135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备注：用户可根据生物素化分子的多少，参考产品信息表中磁珠的载量，计算需要取用的磁珠量。建议生物素化分子的加入量为磁珠载量的1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>-</w:t>
      </w:r>
      <w:r>
        <w:rPr>
          <w:rFonts w:ascii="Times New Roman" w:hAnsi="Times New Roman" w:eastAsia="黑体" w:cs="Times New Roman"/>
          <w:sz w:val="18"/>
          <w:szCs w:val="18"/>
        </w:rPr>
        <w:t>2倍，使磁珠饱和。</w:t>
      </w:r>
    </w:p>
    <w:p w14:paraId="5341F240">
      <w:pPr>
        <w:keepNext w:val="0"/>
        <w:keepLines w:val="0"/>
        <w:pageBreakBefore w:val="0"/>
        <w:tabs>
          <w:tab w:val="left" w:pos="568"/>
        </w:tabs>
        <w:kinsoku/>
        <w:wordWrap/>
        <w:overflowPunct/>
        <w:topLinePunct w:val="0"/>
        <w:autoSpaceDE w:val="0"/>
        <w:autoSpaceDN w:val="0"/>
        <w:bidi w:val="0"/>
        <w:snapToGrid/>
        <w:spacing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2</w:t>
      </w:r>
      <w:r>
        <w:rPr>
          <w:rFonts w:ascii="Times New Roman" w:hAnsi="Times New Roman" w:eastAsia="黑体" w:cs="Times New Roman"/>
          <w:sz w:val="18"/>
          <w:szCs w:val="18"/>
        </w:rPr>
        <w:t>. 加入1 mL Buffer I到离心管中，盖上离心管盖，充分振荡重悬磁珠。磁性分离，移去上清液。</w:t>
      </w:r>
    </w:p>
    <w:p w14:paraId="0D0D87CF">
      <w:pPr>
        <w:keepNext w:val="0"/>
        <w:keepLines w:val="0"/>
        <w:pageBreakBefore w:val="0"/>
        <w:tabs>
          <w:tab w:val="left" w:pos="568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8" w:line="300" w:lineRule="auto"/>
        <w:ind w:right="114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备注：当步骤1取用磁珠体积大于1 mL时，加入与磁珠体积相同的Buffer I。</w:t>
      </w:r>
    </w:p>
    <w:p w14:paraId="2EE32D33">
      <w:pPr>
        <w:keepNext w:val="0"/>
        <w:keepLines w:val="0"/>
        <w:pageBreakBefore w:val="0"/>
        <w:tabs>
          <w:tab w:val="left" w:pos="568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8" w:line="300" w:lineRule="auto"/>
        <w:ind w:right="114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3</w:t>
      </w:r>
      <w:r>
        <w:rPr>
          <w:rFonts w:ascii="Times New Roman" w:hAnsi="Times New Roman" w:eastAsia="黑体" w:cs="Times New Roman"/>
          <w:sz w:val="18"/>
          <w:szCs w:val="18"/>
        </w:rPr>
        <w:t>. 重复步骤2一次。</w:t>
      </w:r>
    </w:p>
    <w:p w14:paraId="1BACA2A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4.</w:t>
      </w:r>
      <w:r>
        <w:rPr>
          <w:rFonts w:ascii="Times New Roman" w:hAnsi="Times New Roman" w:eastAsia="黑体" w:cs="Times New Roman"/>
          <w:sz w:val="18"/>
          <w:szCs w:val="18"/>
        </w:rPr>
        <w:t xml:space="preserve"> 加入500 μL的用Buffer I稀释的生物素化核酸（使磁珠浓度为2 mg/mL），充分振荡重悬磁珠。将离心管置于旋转混合仪上，室温旋转混合30 min。</w:t>
      </w:r>
    </w:p>
    <w:p w14:paraId="49A759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5. 磁性分离，将上清液转移至新的离心管。</w:t>
      </w:r>
    </w:p>
    <w:p w14:paraId="13A4100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6</w:t>
      </w:r>
      <w:r>
        <w:rPr>
          <w:rFonts w:ascii="Times New Roman" w:hAnsi="Times New Roman" w:eastAsia="黑体" w:cs="Times New Roman"/>
          <w:sz w:val="18"/>
          <w:szCs w:val="18"/>
        </w:rPr>
        <w:t>. 按步骤2的方法洗涤磁珠三次。</w:t>
      </w:r>
    </w:p>
    <w:p w14:paraId="1575FEBE">
      <w:pPr>
        <w:keepNext w:val="0"/>
        <w:keepLines w:val="0"/>
        <w:pageBreakBefore w:val="0"/>
        <w:tabs>
          <w:tab w:val="left" w:pos="598"/>
          <w:tab w:val="left" w:pos="599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6" w:line="300" w:lineRule="auto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7</w:t>
      </w:r>
      <w:r>
        <w:rPr>
          <w:rFonts w:ascii="Times New Roman" w:hAnsi="Times New Roman" w:eastAsia="黑体" w:cs="Times New Roman"/>
          <w:sz w:val="18"/>
          <w:szCs w:val="18"/>
        </w:rPr>
        <w:t>. 根据后续实验的要求，加入合适的低盐缓冲液，重悬磁珠。至此结合生物素化核酸步骤完成。磁珠可用于后续操作。</w:t>
      </w:r>
    </w:p>
    <w:p w14:paraId="6F1EF0DB">
      <w:pPr>
        <w:keepNext w:val="0"/>
        <w:keepLines w:val="0"/>
        <w:pageBreakBefore w:val="0"/>
        <w:tabs>
          <w:tab w:val="left" w:pos="559"/>
          <w:tab w:val="left" w:pos="560"/>
        </w:tabs>
        <w:kinsoku/>
        <w:wordWrap/>
        <w:overflowPunct/>
        <w:topLinePunct w:val="0"/>
        <w:autoSpaceDE w:val="0"/>
        <w:autoSpaceDN w:val="0"/>
        <w:bidi w:val="0"/>
        <w:snapToGrid/>
        <w:spacing w:before="5" w:line="300" w:lineRule="auto"/>
        <w:jc w:val="left"/>
        <w:rPr>
          <w:rFonts w:ascii="Times New Roman" w:hAnsi="Times New Roman" w:eastAsia="黑体" w:cs="Times New Roman"/>
          <w:bCs w:val="0"/>
          <w:kern w:val="2"/>
          <w:sz w:val="20"/>
          <w:szCs w:val="18"/>
          <w:lang w:val="en-US" w:bidi="ar-SA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8</w:t>
      </w:r>
      <w:r>
        <w:rPr>
          <w:rFonts w:ascii="Times New Roman" w:hAnsi="Times New Roman" w:eastAsia="黑体" w:cs="Times New Roman"/>
          <w:sz w:val="18"/>
          <w:szCs w:val="18"/>
        </w:rPr>
        <w:t>. 用户可以通过测定反应前后核酸的浓度，计算结合到磁珠上的核酸量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>=</w:t>
      </w:r>
      <w:r>
        <w:rPr>
          <w:rFonts w:ascii="Times New Roman" w:hAnsi="Times New Roman" w:eastAsia="黑体" w:cs="Times New Roman"/>
          <w:sz w:val="18"/>
          <w:szCs w:val="18"/>
        </w:rPr>
        <w:t>（反应前浓度-反应后浓度）× 反应溶液体积。</w:t>
      </w:r>
    </w:p>
    <w:p w14:paraId="741251AC">
      <w:pPr>
        <w:pStyle w:val="3"/>
        <w:keepNext w:val="0"/>
        <w:keepLines w:val="0"/>
        <w:pageBreakBefore w:val="0"/>
        <w:widowControl w:val="0"/>
        <w:tabs>
          <w:tab w:val="left" w:pos="565"/>
          <w:tab w:val="left" w:pos="5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auto"/>
        <w:ind w:left="0" w:firstLine="0"/>
        <w:textAlignment w:val="auto"/>
        <w:rPr>
          <w:rFonts w:ascii="Times New Roman" w:hAnsi="Times New Roman" w:eastAsia="黑体" w:cs="Times New Roman"/>
          <w:bCs w:val="0"/>
          <w:kern w:val="2"/>
          <w:sz w:val="18"/>
          <w:szCs w:val="18"/>
          <w:lang w:val="en-US" w:bidi="ar-SA"/>
        </w:rPr>
      </w:pPr>
    </w:p>
    <w:p w14:paraId="63A3489F">
      <w:pPr>
        <w:pStyle w:val="3"/>
        <w:keepNext w:val="0"/>
        <w:keepLines w:val="0"/>
        <w:pageBreakBefore w:val="0"/>
        <w:widowControl w:val="0"/>
        <w:tabs>
          <w:tab w:val="left" w:pos="565"/>
          <w:tab w:val="left" w:pos="5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auto"/>
        <w:ind w:left="0" w:firstLine="0"/>
        <w:textAlignment w:val="auto"/>
        <w:rPr>
          <w:rFonts w:ascii="Times New Roman" w:hAnsi="Times New Roman" w:eastAsia="黑体" w:cs="Times New Roman"/>
          <w:bCs w:val="0"/>
          <w:kern w:val="2"/>
          <w:sz w:val="18"/>
          <w:szCs w:val="18"/>
          <w:lang w:val="en-US" w:bidi="ar-SA"/>
        </w:rPr>
      </w:pPr>
      <w:r>
        <w:rPr>
          <w:rFonts w:ascii="Times New Roman" w:hAnsi="Times New Roman" w:eastAsia="黑体" w:cs="Times New Roman"/>
          <w:bCs w:val="0"/>
          <w:kern w:val="2"/>
          <w:sz w:val="18"/>
          <w:szCs w:val="18"/>
          <w:lang w:val="en-US" w:bidi="ar-SA"/>
        </w:rPr>
        <w:t>结合生物素化抗体/蛋白操作流程</w:t>
      </w:r>
    </w:p>
    <w:p w14:paraId="3CE55BF5">
      <w:pPr>
        <w:keepNext w:val="0"/>
        <w:keepLines w:val="0"/>
        <w:pageBreakBefore w:val="0"/>
        <w:tabs>
          <w:tab w:val="left" w:pos="560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9" w:line="300" w:lineRule="auto"/>
        <w:ind w:right="116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1</w:t>
      </w:r>
      <w:r>
        <w:rPr>
          <w:rFonts w:ascii="Times New Roman" w:hAnsi="Times New Roman" w:eastAsia="黑体" w:cs="Times New Roman"/>
          <w:sz w:val="18"/>
          <w:szCs w:val="18"/>
        </w:rPr>
        <w:t>. 将磁珠瓶置于漩涡振荡器上20 s，振荡重悬磁珠。用移液器移取100 μL磁珠到新的离心管中。磁性分离，用移液器吸去上清液，从磁性分离器上取下离心管。</w:t>
      </w:r>
    </w:p>
    <w:p w14:paraId="75D45A4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27" w:line="300" w:lineRule="auto"/>
        <w:ind w:right="111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备注：用户可根据生物素化分子的多少，参考产品信息表中磁珠的载量，计算需要取用的磁珠量。建议生物素化分子的加入量为磁珠载量的1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>-</w:t>
      </w:r>
      <w:r>
        <w:rPr>
          <w:rFonts w:ascii="Times New Roman" w:hAnsi="Times New Roman" w:eastAsia="黑体" w:cs="Times New Roman"/>
          <w:sz w:val="18"/>
          <w:szCs w:val="18"/>
        </w:rPr>
        <w:t>2倍，使磁珠饱和。</w:t>
      </w:r>
    </w:p>
    <w:p w14:paraId="023F94EC">
      <w:pPr>
        <w:keepNext w:val="0"/>
        <w:keepLines w:val="0"/>
        <w:pageBreakBefore w:val="0"/>
        <w:tabs>
          <w:tab w:val="left" w:pos="560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line="300" w:lineRule="auto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2</w:t>
      </w:r>
      <w:r>
        <w:rPr>
          <w:rFonts w:ascii="Times New Roman" w:hAnsi="Times New Roman" w:eastAsia="黑体" w:cs="Times New Roman"/>
          <w:sz w:val="18"/>
          <w:szCs w:val="18"/>
        </w:rPr>
        <w:t>. 加入1 mL Buffer II到离心管中，盖上离心管盖，充分振荡重悬磁珠。磁性分离，移去上清液。</w:t>
      </w:r>
    </w:p>
    <w:p w14:paraId="0A848CD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6"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备注：当步骤1取用磁珠体积大于1 mL时，加入与磁珠体积相同的Buffer II。</w:t>
      </w:r>
    </w:p>
    <w:p w14:paraId="66D42A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6"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3</w:t>
      </w:r>
      <w:r>
        <w:rPr>
          <w:rFonts w:ascii="Times New Roman" w:hAnsi="Times New Roman" w:eastAsia="黑体" w:cs="Times New Roman"/>
          <w:sz w:val="18"/>
          <w:szCs w:val="18"/>
        </w:rPr>
        <w:t>. 重复步骤2两次，共洗涤三次。</w:t>
      </w:r>
    </w:p>
    <w:p w14:paraId="6755038E">
      <w:pPr>
        <w:keepNext w:val="0"/>
        <w:keepLines w:val="0"/>
        <w:pageBreakBefore w:val="0"/>
        <w:tabs>
          <w:tab w:val="left" w:pos="559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95" w:line="300" w:lineRule="auto"/>
        <w:ind w:right="40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4. 加入1 mL用Buffer II稀释的生物素化抗体/蛋白（使磁珠浓度为1 mg/mL），充分振荡重悬磁珠。将离心管置于旋转混合仪上，室温旋转混合60 min。</w:t>
      </w:r>
    </w:p>
    <w:p w14:paraId="68348DA8">
      <w:pPr>
        <w:keepNext w:val="0"/>
        <w:keepLines w:val="0"/>
        <w:pageBreakBefore w:val="0"/>
        <w:tabs>
          <w:tab w:val="left" w:pos="560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1" w:line="300" w:lineRule="auto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5</w:t>
      </w:r>
      <w:r>
        <w:rPr>
          <w:rFonts w:ascii="Times New Roman" w:hAnsi="Times New Roman" w:eastAsia="黑体" w:cs="Times New Roman"/>
          <w:sz w:val="18"/>
          <w:szCs w:val="18"/>
        </w:rPr>
        <w:t>. 磁性分离，将上清液转移至新的离心管。</w:t>
      </w:r>
    </w:p>
    <w:p w14:paraId="5FD14CB1">
      <w:pPr>
        <w:keepNext w:val="0"/>
        <w:keepLines w:val="0"/>
        <w:pageBreakBefore w:val="0"/>
        <w:tabs>
          <w:tab w:val="left" w:pos="560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8" w:line="300" w:lineRule="auto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6</w:t>
      </w:r>
      <w:r>
        <w:rPr>
          <w:rFonts w:ascii="Times New Roman" w:hAnsi="Times New Roman" w:eastAsia="黑体" w:cs="Times New Roman"/>
          <w:sz w:val="18"/>
          <w:szCs w:val="18"/>
        </w:rPr>
        <w:t>. 按步骤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>2</w:t>
      </w:r>
      <w:r>
        <w:rPr>
          <w:rFonts w:ascii="Times New Roman" w:hAnsi="Times New Roman" w:eastAsia="黑体" w:cs="Times New Roman"/>
          <w:sz w:val="18"/>
          <w:szCs w:val="18"/>
        </w:rPr>
        <w:t>的方法洗涤磁珠五次。</w:t>
      </w:r>
    </w:p>
    <w:p w14:paraId="78279B48">
      <w:pPr>
        <w:keepNext w:val="0"/>
        <w:keepLines w:val="0"/>
        <w:pageBreakBefore w:val="0"/>
        <w:tabs>
          <w:tab w:val="left" w:pos="559"/>
          <w:tab w:val="left" w:pos="560"/>
        </w:tabs>
        <w:kinsoku/>
        <w:wordWrap/>
        <w:overflowPunct/>
        <w:topLinePunct w:val="0"/>
        <w:autoSpaceDE w:val="0"/>
        <w:autoSpaceDN w:val="0"/>
        <w:bidi w:val="0"/>
        <w:snapToGrid/>
        <w:spacing w:before="5" w:line="300" w:lineRule="auto"/>
        <w:jc w:val="left"/>
        <w:rPr>
          <w:rFonts w:ascii="Times New Roman" w:hAnsi="Times New Roman" w:eastAsia="黑体" w:cs="Times New Roman"/>
          <w:b/>
          <w:sz w:val="20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根据后续实验的要求，加入Buffer II或其他合适的缓冲液，重悬磁珠。至此结合生物素化抗体/蛋白步骤完成。磁珠可用于后续操作。</w:t>
      </w:r>
    </w:p>
    <w:p w14:paraId="7BDFE368">
      <w:pPr>
        <w:pStyle w:val="3"/>
        <w:keepNext w:val="0"/>
        <w:keepLines w:val="0"/>
        <w:pageBreakBefore w:val="0"/>
        <w:widowControl w:val="0"/>
        <w:tabs>
          <w:tab w:val="left" w:pos="565"/>
          <w:tab w:val="left" w:pos="5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auto"/>
        <w:ind w:left="0" w:firstLine="0"/>
        <w:textAlignment w:val="auto"/>
        <w:rPr>
          <w:rFonts w:ascii="Times New Roman" w:hAnsi="Times New Roman" w:eastAsia="黑体" w:cs="Times New Roman"/>
          <w:bCs w:val="0"/>
          <w:kern w:val="2"/>
          <w:sz w:val="18"/>
          <w:szCs w:val="18"/>
          <w:lang w:val="en-US" w:bidi="ar-SA"/>
        </w:rPr>
      </w:pPr>
    </w:p>
    <w:p w14:paraId="7F0B4785">
      <w:pPr>
        <w:pStyle w:val="3"/>
        <w:keepNext w:val="0"/>
        <w:keepLines w:val="0"/>
        <w:pageBreakBefore w:val="0"/>
        <w:widowControl w:val="0"/>
        <w:tabs>
          <w:tab w:val="left" w:pos="565"/>
          <w:tab w:val="left" w:pos="5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00" w:lineRule="auto"/>
        <w:ind w:left="0" w:firstLine="0"/>
        <w:textAlignment w:val="auto"/>
        <w:rPr>
          <w:rFonts w:ascii="Times New Roman" w:hAnsi="Times New Roman" w:eastAsia="黑体" w:cs="Times New Roman"/>
          <w:bCs w:val="0"/>
          <w:kern w:val="2"/>
          <w:sz w:val="18"/>
          <w:szCs w:val="18"/>
          <w:lang w:val="en-US" w:bidi="ar-SA"/>
        </w:rPr>
      </w:pPr>
      <w:r>
        <w:rPr>
          <w:rFonts w:ascii="Times New Roman" w:hAnsi="Times New Roman" w:eastAsia="黑体" w:cs="Times New Roman"/>
          <w:bCs w:val="0"/>
          <w:kern w:val="2"/>
          <w:sz w:val="18"/>
          <w:szCs w:val="18"/>
          <w:lang w:val="en-US" w:bidi="ar-SA"/>
        </w:rPr>
        <w:t>磁微粒化学发光免疫诊断操作流程</w:t>
      </w:r>
    </w:p>
    <w:p w14:paraId="32923741">
      <w:pPr>
        <w:keepNext w:val="0"/>
        <w:keepLines w:val="0"/>
        <w:pageBreakBefore w:val="0"/>
        <w:tabs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9" w:line="300" w:lineRule="auto"/>
        <w:ind w:right="40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1</w:t>
      </w:r>
      <w:r>
        <w:rPr>
          <w:rFonts w:ascii="Times New Roman" w:hAnsi="Times New Roman" w:eastAsia="黑体" w:cs="Times New Roman"/>
          <w:sz w:val="18"/>
          <w:szCs w:val="18"/>
        </w:rPr>
        <w:t>. 调整磁珠至合适浓度（建议0.2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>-</w:t>
      </w:r>
      <w:r>
        <w:rPr>
          <w:rFonts w:ascii="Times New Roman" w:hAnsi="Times New Roman" w:eastAsia="黑体" w:cs="Times New Roman"/>
          <w:sz w:val="18"/>
          <w:szCs w:val="18"/>
        </w:rPr>
        <w:t>0.8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18"/>
          <w:szCs w:val="18"/>
        </w:rPr>
        <w:t>mg/m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>L</w:t>
      </w:r>
      <w:r>
        <w:rPr>
          <w:rFonts w:ascii="Times New Roman" w:hAnsi="Times New Roman" w:eastAsia="黑体" w:cs="Times New Roman"/>
          <w:sz w:val="18"/>
          <w:szCs w:val="18"/>
        </w:rPr>
        <w:t>），将磁珠置于漩涡振荡器上20 s，振荡重悬磁珠。用移液器移取50 μL磁珠至96 孔板中，磁性分离，用移液器吸去上清液，从磁性分离器上取下96孔板。</w:t>
      </w:r>
    </w:p>
    <w:p w14:paraId="1A45593C">
      <w:pPr>
        <w:keepNext w:val="0"/>
        <w:keepLines w:val="0"/>
        <w:pageBreakBefore w:val="0"/>
        <w:tabs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" w:line="300" w:lineRule="auto"/>
        <w:ind w:right="42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2. 每孔加入100 μL生物素化捕获抗体，充分震荡重悬磁珠，37℃恒温箱中孵育15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18"/>
          <w:szCs w:val="18"/>
        </w:rPr>
        <w:t>min后，磁性分离，用移液器吸去上清液，从磁性分离器上取下96孔板。</w:t>
      </w:r>
    </w:p>
    <w:p w14:paraId="36C3144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00" w:lineRule="auto"/>
        <w:ind w:right="40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3.每孔加入200 μL的Washing buffer，充分震荡重悬磁珠，磁性分离，用移液器吸去上清液，从磁性分离器上取下96孔板，该步骤再重复2次，共洗涤3次。</w:t>
      </w:r>
    </w:p>
    <w:p w14:paraId="18324FEF">
      <w:pPr>
        <w:keepNext w:val="0"/>
        <w:keepLines w:val="0"/>
        <w:pageBreakBefore w:val="0"/>
        <w:tabs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line="300" w:lineRule="auto"/>
        <w:ind w:right="40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4. 每孔加入50 μL待测物标准品或待测样本，充分震荡重悬磁珠，37℃恒温箱中孵育15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18"/>
          <w:szCs w:val="18"/>
        </w:rPr>
        <w:t>min后，磁性 分离，用移液器吸去上清液，从磁性分离器上取下96孔板。</w:t>
      </w:r>
    </w:p>
    <w:p w14:paraId="711A00E8">
      <w:pPr>
        <w:keepNext w:val="0"/>
        <w:keepLines w:val="0"/>
        <w:pageBreakBefore w:val="0"/>
        <w:tabs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line="300" w:lineRule="auto"/>
        <w:ind w:right="38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5. 每孔加入200 μL的Washing buffer，充分震荡重悬磁珠，磁性分离，用移液器吸去上清液，从磁性 分离器上取下96孔板，该步骤再重复2次，共洗涤3次。</w:t>
      </w:r>
    </w:p>
    <w:p w14:paraId="02F9ABF8">
      <w:pPr>
        <w:keepNext w:val="0"/>
        <w:keepLines w:val="0"/>
        <w:pageBreakBefore w:val="0"/>
        <w:tabs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line="300" w:lineRule="auto"/>
        <w:ind w:right="43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6. 每孔加入100 μL酶标记抗体，充分震荡重悬磁珠，37℃恒温箱中孵育15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18"/>
          <w:szCs w:val="18"/>
        </w:rPr>
        <w:t>min后，磁性分离，用移液 器吸去上清液，从磁性分离器上取下96孔板。</w:t>
      </w:r>
    </w:p>
    <w:p w14:paraId="3CBA7FB7">
      <w:pPr>
        <w:keepNext w:val="0"/>
        <w:keepLines w:val="0"/>
        <w:pageBreakBefore w:val="0"/>
        <w:tabs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line="300" w:lineRule="auto"/>
        <w:ind w:right="38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7. 每孔加入200 μL的Washing buffer，充分震荡重悬磁珠，磁性分离，用移液器吸去上清液，从磁性 分离器上取下96孔板，该步骤再重复2次，共洗涤3次。</w:t>
      </w:r>
    </w:p>
    <w:p w14:paraId="060499AF">
      <w:pPr>
        <w:keepNext w:val="0"/>
        <w:keepLines w:val="0"/>
        <w:pageBreakBefore w:val="0"/>
        <w:tabs>
          <w:tab w:val="left" w:pos="599"/>
        </w:tabs>
        <w:kinsoku/>
        <w:wordWrap/>
        <w:overflowPunct/>
        <w:topLinePunct w:val="0"/>
        <w:autoSpaceDE w:val="0"/>
        <w:autoSpaceDN w:val="0"/>
        <w:bidi w:val="0"/>
        <w:snapToGrid/>
        <w:spacing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8</w:t>
      </w:r>
      <w:r>
        <w:rPr>
          <w:rFonts w:ascii="Times New Roman" w:hAnsi="Times New Roman" w:eastAsia="黑体" w:cs="Times New Roman"/>
          <w:sz w:val="18"/>
          <w:szCs w:val="18"/>
        </w:rPr>
        <w:t>. 每孔加入150 μL的底物液，充分震荡重悬磁珠，避光孵育5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18"/>
          <w:szCs w:val="18"/>
        </w:rPr>
        <w:t>min。</w:t>
      </w:r>
    </w:p>
    <w:p w14:paraId="739471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before="4" w:line="300" w:lineRule="auto"/>
        <w:ind w:right="111"/>
        <w:jc w:val="left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9</w:t>
      </w:r>
      <w:r>
        <w:rPr>
          <w:rFonts w:ascii="Times New Roman" w:hAnsi="Times New Roman" w:eastAsia="黑体" w:cs="Times New Roman"/>
          <w:sz w:val="18"/>
          <w:szCs w:val="18"/>
        </w:rPr>
        <w:t>. 将96孔板放入化学发光仪读数，并进行相应数据处理</w:t>
      </w:r>
    </w:p>
    <w:p w14:paraId="7C0540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jc w:val="left"/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25361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00" w:lineRule="auto"/>
        <w:jc w:val="left"/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注意事项</w:t>
      </w:r>
    </w:p>
    <w:p w14:paraId="721D7EC0">
      <w:pPr>
        <w:keepNext w:val="0"/>
        <w:keepLines w:val="0"/>
        <w:pageBreakBefore w:val="0"/>
        <w:tabs>
          <w:tab w:val="left" w:pos="559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7"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1</w:t>
      </w:r>
      <w:r>
        <w:rPr>
          <w:rFonts w:ascii="Times New Roman" w:hAnsi="Times New Roman" w:eastAsia="黑体" w:cs="Times New Roman"/>
          <w:sz w:val="18"/>
          <w:szCs w:val="18"/>
        </w:rPr>
        <w:t>. 应避免对磁珠进行冷冻等操作。</w:t>
      </w:r>
    </w:p>
    <w:p w14:paraId="2F10F2DC">
      <w:pPr>
        <w:keepNext w:val="0"/>
        <w:keepLines w:val="0"/>
        <w:pageBreakBefore w:val="0"/>
        <w:tabs>
          <w:tab w:val="left" w:pos="559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8"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2</w:t>
      </w:r>
      <w:r>
        <w:rPr>
          <w:rFonts w:ascii="Times New Roman" w:hAnsi="Times New Roman" w:eastAsia="黑体" w:cs="Times New Roman"/>
          <w:sz w:val="18"/>
          <w:szCs w:val="18"/>
        </w:rPr>
        <w:t>. 为减少磁珠损失，每次磁性分离的时间应不少于1 min。</w:t>
      </w:r>
    </w:p>
    <w:p w14:paraId="50BEB3BE">
      <w:pPr>
        <w:keepNext w:val="0"/>
        <w:keepLines w:val="0"/>
        <w:pageBreakBefore w:val="0"/>
        <w:tabs>
          <w:tab w:val="left" w:pos="559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6"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3</w:t>
      </w:r>
      <w:r>
        <w:rPr>
          <w:rFonts w:ascii="Times New Roman" w:hAnsi="Times New Roman" w:eastAsia="黑体" w:cs="Times New Roman"/>
          <w:sz w:val="18"/>
          <w:szCs w:val="18"/>
        </w:rPr>
        <w:t>. 从磁珠保存管中移取磁珠前应充分震荡重悬均匀。操作过程中应避免产生气泡。</w:t>
      </w:r>
    </w:p>
    <w:p w14:paraId="3C73F5B9">
      <w:pPr>
        <w:keepNext w:val="0"/>
        <w:keepLines w:val="0"/>
        <w:pageBreakBefore w:val="0"/>
        <w:tabs>
          <w:tab w:val="left" w:pos="559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9"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4</w:t>
      </w:r>
      <w:r>
        <w:rPr>
          <w:rFonts w:ascii="Times New Roman" w:hAnsi="Times New Roman" w:eastAsia="黑体" w:cs="Times New Roman"/>
          <w:sz w:val="18"/>
          <w:szCs w:val="18"/>
        </w:rPr>
        <w:t>. 建议使用质量好的移液器吸头和反应管，避免因粘附磁珠及溶液而造成损失。</w:t>
      </w:r>
    </w:p>
    <w:p w14:paraId="39E1B2E7">
      <w:pPr>
        <w:keepNext w:val="0"/>
        <w:keepLines w:val="0"/>
        <w:pageBreakBefore w:val="0"/>
        <w:tabs>
          <w:tab w:val="left" w:pos="559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8" w:line="300" w:lineRule="auto"/>
        <w:ind w:right="42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5</w:t>
      </w:r>
      <w:r>
        <w:rPr>
          <w:rFonts w:ascii="Times New Roman" w:hAnsi="Times New Roman" w:eastAsia="黑体" w:cs="Times New Roman"/>
          <w:sz w:val="18"/>
          <w:szCs w:val="18"/>
        </w:rPr>
        <w:t>. 生物素化分子的大小会影响磁珠的载量。用户需要根据实验确定磁珠对特定生物素化分子的载量。</w:t>
      </w:r>
    </w:p>
    <w:p w14:paraId="5BE18B5C">
      <w:pPr>
        <w:keepNext w:val="0"/>
        <w:keepLines w:val="0"/>
        <w:pageBreakBefore w:val="0"/>
        <w:tabs>
          <w:tab w:val="left" w:pos="559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1" w:line="300" w:lineRule="auto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6</w:t>
      </w:r>
      <w:r>
        <w:rPr>
          <w:rFonts w:ascii="Times New Roman" w:hAnsi="Times New Roman" w:eastAsia="黑体" w:cs="Times New Roman"/>
          <w:sz w:val="18"/>
          <w:szCs w:val="18"/>
        </w:rPr>
        <w:t>. 生物素化分子的加入量应为磁珠载量的1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>-</w:t>
      </w:r>
      <w:r>
        <w:rPr>
          <w:rFonts w:ascii="Times New Roman" w:hAnsi="Times New Roman" w:eastAsia="黑体" w:cs="Times New Roman"/>
          <w:sz w:val="18"/>
          <w:szCs w:val="18"/>
        </w:rPr>
        <w:t>2倍，以使磁珠饱和。</w:t>
      </w:r>
    </w:p>
    <w:p w14:paraId="3AB82C52">
      <w:pPr>
        <w:keepNext w:val="0"/>
        <w:keepLines w:val="0"/>
        <w:pageBreakBefore w:val="0"/>
        <w:tabs>
          <w:tab w:val="left" w:pos="559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9" w:line="300" w:lineRule="auto"/>
        <w:ind w:right="3895"/>
        <w:rPr>
          <w:rFonts w:ascii="Times New Roman" w:hAnsi="Times New Roman" w:eastAsia="黑体" w:cs="Times New Roman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</w:rPr>
        <w:t>7</w:t>
      </w:r>
      <w:r>
        <w:rPr>
          <w:rFonts w:ascii="Times New Roman" w:hAnsi="Times New Roman" w:eastAsia="黑体" w:cs="Times New Roman"/>
          <w:sz w:val="18"/>
          <w:szCs w:val="18"/>
        </w:rPr>
        <w:t xml:space="preserve">. 如需生物素与SA磁珠分离，可采用： </w:t>
      </w:r>
    </w:p>
    <w:p w14:paraId="15C0144C">
      <w:pPr>
        <w:keepNext w:val="0"/>
        <w:keepLines w:val="0"/>
        <w:pageBreakBefore w:val="0"/>
        <w:tabs>
          <w:tab w:val="left" w:pos="559"/>
          <w:tab w:val="left" w:pos="561"/>
        </w:tabs>
        <w:kinsoku/>
        <w:wordWrap/>
        <w:overflowPunct/>
        <w:topLinePunct w:val="0"/>
        <w:autoSpaceDE w:val="0"/>
        <w:autoSpaceDN w:val="0"/>
        <w:bidi w:val="0"/>
        <w:snapToGrid/>
        <w:spacing w:before="29" w:line="300" w:lineRule="auto"/>
        <w:ind w:right="3895" w:firstLine="180" w:firstLineChars="100"/>
        <w:rPr>
          <w:rFonts w:ascii="Times New Roman" w:hAnsi="Times New Roman" w:eastAsia="黑体" w:cs="Times New Roman"/>
          <w:sz w:val="18"/>
          <w:szCs w:val="18"/>
        </w:rPr>
      </w:pPr>
      <w:r>
        <w:rPr>
          <w:rFonts w:ascii="Times New Roman" w:hAnsi="Times New Roman" w:eastAsia="黑体" w:cs="Times New Roman"/>
          <w:sz w:val="18"/>
          <w:szCs w:val="18"/>
        </w:rPr>
        <w:t>方法一：0.1% SDS，煮沸5</w:t>
      </w: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sz w:val="18"/>
          <w:szCs w:val="18"/>
        </w:rPr>
        <w:t>min；</w:t>
      </w:r>
    </w:p>
    <w:p w14:paraId="1F0272D8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1" w:line="300" w:lineRule="auto"/>
        <w:ind w:firstLine="180" w:firstLineChars="100"/>
        <w:rPr>
          <w:rFonts w:eastAsia="黑体"/>
          <w:kern w:val="2"/>
          <w:sz w:val="18"/>
          <w:szCs w:val="18"/>
          <w:lang w:eastAsia="zh-CN"/>
        </w:rPr>
      </w:pPr>
      <w:r>
        <w:rPr>
          <w:rFonts w:eastAsia="黑体"/>
          <w:kern w:val="2"/>
          <w:sz w:val="18"/>
          <w:szCs w:val="18"/>
          <w:lang w:eastAsia="zh-CN"/>
        </w:rPr>
        <w:t>方法二： pH=8.2，含95%甲酰胺的10</w:t>
      </w:r>
      <w:r>
        <w:rPr>
          <w:rFonts w:hint="eastAsia" w:eastAsia="黑体"/>
          <w:kern w:val="2"/>
          <w:sz w:val="18"/>
          <w:szCs w:val="18"/>
          <w:lang w:val="en-US" w:eastAsia="zh-CN"/>
        </w:rPr>
        <w:t xml:space="preserve"> </w:t>
      </w:r>
      <w:r>
        <w:rPr>
          <w:rFonts w:eastAsia="黑体"/>
          <w:kern w:val="2"/>
          <w:sz w:val="18"/>
          <w:szCs w:val="18"/>
          <w:lang w:eastAsia="zh-CN"/>
        </w:rPr>
        <w:t>mM EDTA中，65℃ 5</w:t>
      </w:r>
      <w:r>
        <w:rPr>
          <w:rFonts w:hint="eastAsia" w:eastAsia="黑体"/>
          <w:kern w:val="2"/>
          <w:sz w:val="18"/>
          <w:szCs w:val="18"/>
          <w:lang w:val="en-US" w:eastAsia="zh-CN"/>
        </w:rPr>
        <w:t xml:space="preserve"> </w:t>
      </w:r>
      <w:r>
        <w:rPr>
          <w:rFonts w:eastAsia="黑体"/>
          <w:kern w:val="2"/>
          <w:sz w:val="18"/>
          <w:szCs w:val="18"/>
          <w:lang w:eastAsia="zh-CN"/>
        </w:rPr>
        <w:t>min或90℃ 2</w:t>
      </w:r>
      <w:r>
        <w:rPr>
          <w:rFonts w:hint="eastAsia" w:eastAsia="黑体"/>
          <w:kern w:val="2"/>
          <w:sz w:val="18"/>
          <w:szCs w:val="18"/>
          <w:lang w:val="en-US" w:eastAsia="zh-CN"/>
        </w:rPr>
        <w:t xml:space="preserve"> </w:t>
      </w:r>
      <w:r>
        <w:rPr>
          <w:rFonts w:eastAsia="黑体"/>
          <w:kern w:val="2"/>
          <w:sz w:val="18"/>
          <w:szCs w:val="18"/>
          <w:lang w:eastAsia="zh-CN"/>
        </w:rPr>
        <w:t>min。脱落率95%。</w:t>
      </w:r>
    </w:p>
    <w:sectPr>
      <w:headerReference r:id="rId5" w:type="default"/>
      <w:pgSz w:w="11907" w:h="16840"/>
      <w:pgMar w:top="22" w:right="1134" w:bottom="1440" w:left="1134" w:header="1134" w:footer="113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20C02"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-414655</wp:posOffset>
              </wp:positionH>
              <wp:positionV relativeFrom="paragraph">
                <wp:posOffset>459740</wp:posOffset>
              </wp:positionV>
              <wp:extent cx="464820" cy="189230"/>
              <wp:effectExtent l="0" t="0" r="11430" b="127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E68A6">
                          <w:pPr>
                            <w:pStyle w:val="5"/>
                            <w:spacing w:before="11"/>
                            <w:ind w:left="59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/ </w: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instrText xml:space="preserve"> NUMPAGES  \* MERGEFORMAT </w:instrTex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2.65pt;margin-top:36.2pt;height:14.9pt;width:36.6pt;mso-position-horizontal-relative:margin;z-index:251667456;mso-width-relative:page;mso-height-relative:page;" filled="f" stroked="f" coordsize="21600,21600" o:gfxdata="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SNVudgAAAAIAQAADwAAAAAAAAABACAA&#10;AAAiAAAAZHJzL2Rvd25yZXYueG1sUEsBAhQAFAAAAAgAh07iQLcfEnsNAgAABAQAAA4AAAAAAAAA&#10;AQAgAAAAJ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2E68A6">
                    <w:pPr>
                      <w:pStyle w:val="5"/>
                      <w:spacing w:before="11"/>
                      <w:ind w:left="59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1</w: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 / </w: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instrText xml:space="preserve"> NUMPAGES  \* MERGEFORMAT </w:instrTex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4</w:t>
                    </w: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10051415</wp:posOffset>
          </wp:positionV>
          <wp:extent cx="7710170" cy="635000"/>
          <wp:effectExtent l="0" t="0" r="5080" b="0"/>
          <wp:wrapNone/>
          <wp:docPr id="213" name="图形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" name="图形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017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935" distR="114935" simplePos="0" relativeHeight="251665408" behindDoc="0" locked="0" layoutInCell="1" allowOverlap="1">
          <wp:simplePos x="0" y="0"/>
          <wp:positionH relativeFrom="column">
            <wp:posOffset>3992245</wp:posOffset>
          </wp:positionH>
          <wp:positionV relativeFrom="paragraph">
            <wp:posOffset>59055</wp:posOffset>
          </wp:positionV>
          <wp:extent cx="605155" cy="605155"/>
          <wp:effectExtent l="0" t="0" r="4445" b="4445"/>
          <wp:wrapSquare wrapText="bothSides"/>
          <wp:docPr id="214" name="图片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" name="图片 21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4664710</wp:posOffset>
              </wp:positionH>
              <wp:positionV relativeFrom="paragraph">
                <wp:posOffset>86360</wp:posOffset>
              </wp:positionV>
              <wp:extent cx="1359535" cy="6350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535" cy="635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535CAC8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UElandy Inc.</w:t>
                          </w:r>
                        </w:p>
                        <w:p w14:paraId="666F1B25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Tel:0512-88965152</w:t>
                          </w:r>
                        </w:p>
                        <w:p w14:paraId="494B3E80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Web:</w:t>
                          </w:r>
                          <w:r>
                            <w:rPr>
                              <w:rStyle w:val="13"/>
                              <w:rFonts w:ascii="Times New Roman" w:hAnsi="Times New Roman" w:cs="Times New Roman"/>
                              <w:color w:val="000000" w:themeColor="text1"/>
                              <w:sz w:val="18"/>
                              <w:u w:val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www.</w:t>
                          </w:r>
                          <w:r>
                            <w:rPr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Style w:val="13"/>
                              <w:rFonts w:ascii="Times New Roman" w:hAnsi="Times New Roman" w:cs="Times New Roman"/>
                              <w:color w:val="000000" w:themeColor="text1"/>
                              <w:sz w:val="18"/>
                              <w:u w:val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uelandy.com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367.3pt;margin-top:6.8pt;height:50pt;width:107.05pt;z-index:251664384;mso-width-relative:page;mso-height-relative:page;" fillcolor="#FFFFFF" filled="t" stroked="f" coordsize="21600,21600" o:gfxdata="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027Ma9YAAAAKAQAADwAAAAAAAAABACAAAAAiAAAAZHJzL2Rvd25yZXYueG1sUEsBAhQAFAAAAAgA&#10;h07iQGb7cRknAgAAWgQAAA4AAAAAAAAAAQAgAAAAJQEAAGRycy9lMm9Eb2MueG1sUEsFBgAAAAAG&#10;AAYAWQEAAL4FAAAAAA==&#10;">
              <v:fill on="t" opacity="0f" focussize="0,0"/>
              <v:stroke on="f"/>
              <v:imagedata o:title=""/>
              <o:lock v:ext="edit" aspectratio="f"/>
              <v:textbox>
                <w:txbxContent>
                  <w:p w14:paraId="5535CAC8">
                    <w:pPr>
                      <w:spacing w:line="276" w:lineRule="auto"/>
                      <w:rPr>
                        <w:rFonts w:ascii="Times New Roman" w:hAnsi="Times New Roman" w:cs="Times New Roman"/>
                        <w:b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UElandy Inc.</w:t>
                    </w:r>
                  </w:p>
                  <w:p w14:paraId="666F1B25">
                    <w:pPr>
                      <w:spacing w:line="276" w:lineRule="auto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Tel:0512-88965152</w:t>
                    </w:r>
                  </w:p>
                  <w:p w14:paraId="494B3E80">
                    <w:pPr>
                      <w:spacing w:line="276" w:lineRule="auto"/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Web:</w:t>
                    </w:r>
                    <w:r>
                      <w:rPr>
                        <w:rStyle w:val="13"/>
                        <w:rFonts w:ascii="Times New Roman" w:hAnsi="Times New Roman" w:cs="Times New Roman"/>
                        <w:color w:val="000000" w:themeColor="text1"/>
                        <w:sz w:val="18"/>
                        <w:u w:val="non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www.</w:t>
                    </w:r>
                    <w:r>
                      <w:rPr>
                        <w:color w:val="000000" w:themeColor="text1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rStyle w:val="13"/>
                        <w:rFonts w:ascii="Times New Roman" w:hAnsi="Times New Roman" w:cs="Times New Roman"/>
                        <w:color w:val="000000" w:themeColor="text1"/>
                        <w:sz w:val="18"/>
                        <w:u w:val="none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uelandy.com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2356485</wp:posOffset>
              </wp:positionH>
              <wp:positionV relativeFrom="page">
                <wp:posOffset>10290175</wp:posOffset>
              </wp:positionV>
              <wp:extent cx="1041400" cy="152400"/>
              <wp:effectExtent l="0" t="0" r="635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39BD7">
                          <w:pPr>
                            <w:pStyle w:val="5"/>
                            <w:spacing w:line="240" w:lineRule="exact"/>
                            <w:ind w:left="20"/>
                            <w:rPr>
                              <w:rFonts w:ascii="黑体" w:eastAsia="黑体"/>
                              <w:color w:val="000000" w:themeColor="text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黑体" w:eastAsia="黑体"/>
                              <w:color w:val="000000" w:themeColor="text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本产品仅用于科研</w:t>
                          </w:r>
                          <w:r>
                            <w:rPr>
                              <w:color w:val="000000" w:themeColor="text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drawing>
                              <wp:inline distT="0" distB="0" distL="0" distR="0">
                                <wp:extent cx="1041400" cy="80010"/>
                                <wp:effectExtent l="0" t="0" r="0" b="0"/>
                                <wp:docPr id="215" name="图形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5" name="图形 10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1400" cy="805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eastAsia" w:ascii="黑体" w:eastAsia="黑体"/>
                              <w:color w:val="000000" w:themeColor="text1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于科研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55pt;margin-top:810.25pt;height:12pt;width:82pt;mso-position-horizontal-relative:page;mso-position-vertical-relative:page;z-index:-251650048;mso-width-relative:page;mso-height-relative:page;" filled="f" stroked="f" coordsize="21600,21600" o:gfxdata="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3joph2gAAAA0BAAAPAAAAAAAAAAEAIAAA&#10;ACIAAABkcnMvZG93bnJldi54bWxQSwECFAAUAAAACACHTuJAK5EccgoCAAAFBAAADgAAAAAAAAAB&#10;ACAAAAAp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639BD7">
                    <w:pPr>
                      <w:pStyle w:val="5"/>
                      <w:spacing w:line="240" w:lineRule="exact"/>
                      <w:ind w:left="20"/>
                      <w:rPr>
                        <w:rFonts w:ascii="黑体" w:eastAsia="黑体"/>
                        <w:color w:val="000000" w:themeColor="text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黑体" w:eastAsia="黑体"/>
                        <w:color w:val="000000" w:themeColor="text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本产品仅用于科研</w:t>
                    </w:r>
                    <w:r>
                      <w:rPr>
                        <w:color w:val="000000" w:themeColor="text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drawing>
                        <wp:inline distT="0" distB="0" distL="0" distR="0">
                          <wp:extent cx="1041400" cy="80010"/>
                          <wp:effectExtent l="0" t="0" r="0" b="0"/>
                          <wp:docPr id="215" name="图形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5" name="图形 10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96DAC541-7B7A-43D3-8B79-37D633B846F1}">
                                        <asvg:svgBlip xmlns:asvg="http://schemas.microsoft.com/office/drawing/2016/SVG/main" r:embed="rId5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1400" cy="805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eastAsia" w:ascii="黑体" w:eastAsia="黑体"/>
                        <w:color w:val="000000" w:themeColor="text1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于科研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A2095">
    <w:pPr>
      <w:pStyle w:val="8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-196850</wp:posOffset>
          </wp:positionH>
          <wp:positionV relativeFrom="page">
            <wp:posOffset>-450850</wp:posOffset>
          </wp:positionV>
          <wp:extent cx="7819390" cy="2089150"/>
          <wp:effectExtent l="0" t="0" r="0" b="6350"/>
          <wp:wrapTopAndBottom/>
          <wp:docPr id="211" name="图形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图形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390" cy="208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5007610</wp:posOffset>
          </wp:positionH>
          <wp:positionV relativeFrom="paragraph">
            <wp:posOffset>-351790</wp:posOffset>
          </wp:positionV>
          <wp:extent cx="1484630" cy="615950"/>
          <wp:effectExtent l="0" t="0" r="1270" b="0"/>
          <wp:wrapTight wrapText="bothSides">
            <wp:wrapPolygon>
              <wp:start x="2772" y="0"/>
              <wp:lineTo x="831" y="2672"/>
              <wp:lineTo x="0" y="5344"/>
              <wp:lineTo x="0" y="15365"/>
              <wp:lineTo x="1940" y="20709"/>
              <wp:lineTo x="6098" y="20709"/>
              <wp:lineTo x="12749" y="20709"/>
              <wp:lineTo x="21064" y="15365"/>
              <wp:lineTo x="21341" y="10689"/>
              <wp:lineTo x="21341" y="7348"/>
              <wp:lineTo x="5266" y="0"/>
              <wp:lineTo x="2772" y="0"/>
            </wp:wrapPolygon>
          </wp:wrapTight>
          <wp:docPr id="212" name="图形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图形 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CA213">
    <w:pPr>
      <w:pStyle w:val="8"/>
      <w:jc w:val="both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500" cy="825500"/>
          <wp:effectExtent l="0" t="0" r="6350" b="0"/>
          <wp:wrapTopAndBottom/>
          <wp:docPr id="225" name="图形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图形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4912360</wp:posOffset>
          </wp:positionH>
          <wp:positionV relativeFrom="paragraph">
            <wp:posOffset>-510540</wp:posOffset>
          </wp:positionV>
          <wp:extent cx="1484630" cy="615950"/>
          <wp:effectExtent l="0" t="0" r="1270" b="0"/>
          <wp:wrapTight wrapText="bothSides">
            <wp:wrapPolygon>
              <wp:start x="2772" y="0"/>
              <wp:lineTo x="831" y="2672"/>
              <wp:lineTo x="0" y="5344"/>
              <wp:lineTo x="0" y="15365"/>
              <wp:lineTo x="1940" y="20709"/>
              <wp:lineTo x="6098" y="20709"/>
              <wp:lineTo x="12749" y="20709"/>
              <wp:lineTo x="21064" y="15365"/>
              <wp:lineTo x="21341" y="10689"/>
              <wp:lineTo x="21341" y="7348"/>
              <wp:lineTo x="5266" y="0"/>
              <wp:lineTo x="2772" y="0"/>
            </wp:wrapPolygon>
          </wp:wrapTight>
          <wp:docPr id="226" name="图形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图形 1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63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wYmI3YjczOTY5OWI3YzUxYzliZGRkZWFhODZlMzkifQ=="/>
  </w:docVars>
  <w:rsids>
    <w:rsidRoot w:val="002125A6"/>
    <w:rsid w:val="00001BBA"/>
    <w:rsid w:val="0000262F"/>
    <w:rsid w:val="000057A1"/>
    <w:rsid w:val="00017682"/>
    <w:rsid w:val="000247FD"/>
    <w:rsid w:val="000268A4"/>
    <w:rsid w:val="000346C7"/>
    <w:rsid w:val="00042ACB"/>
    <w:rsid w:val="0005350F"/>
    <w:rsid w:val="000576FB"/>
    <w:rsid w:val="00067F58"/>
    <w:rsid w:val="000700E8"/>
    <w:rsid w:val="00081328"/>
    <w:rsid w:val="00090071"/>
    <w:rsid w:val="000A16E8"/>
    <w:rsid w:val="000B6445"/>
    <w:rsid w:val="000C1949"/>
    <w:rsid w:val="000D076C"/>
    <w:rsid w:val="000D2382"/>
    <w:rsid w:val="000E3F56"/>
    <w:rsid w:val="000E561B"/>
    <w:rsid w:val="000F5DC2"/>
    <w:rsid w:val="0011371F"/>
    <w:rsid w:val="00113F7E"/>
    <w:rsid w:val="001179AA"/>
    <w:rsid w:val="00121F86"/>
    <w:rsid w:val="00133D7F"/>
    <w:rsid w:val="0013507C"/>
    <w:rsid w:val="001355CC"/>
    <w:rsid w:val="0014064E"/>
    <w:rsid w:val="00153B39"/>
    <w:rsid w:val="00166480"/>
    <w:rsid w:val="00172587"/>
    <w:rsid w:val="001729A9"/>
    <w:rsid w:val="0018426B"/>
    <w:rsid w:val="00190BD2"/>
    <w:rsid w:val="001A4F72"/>
    <w:rsid w:val="001A50CE"/>
    <w:rsid w:val="001B40CF"/>
    <w:rsid w:val="001B6D77"/>
    <w:rsid w:val="001B76F0"/>
    <w:rsid w:val="001C1658"/>
    <w:rsid w:val="001D0E6E"/>
    <w:rsid w:val="001D1863"/>
    <w:rsid w:val="001D7F00"/>
    <w:rsid w:val="002049CC"/>
    <w:rsid w:val="002125A6"/>
    <w:rsid w:val="002243E6"/>
    <w:rsid w:val="00240B69"/>
    <w:rsid w:val="002438CA"/>
    <w:rsid w:val="00252812"/>
    <w:rsid w:val="00257BDE"/>
    <w:rsid w:val="002667DC"/>
    <w:rsid w:val="00271FC8"/>
    <w:rsid w:val="00283EBC"/>
    <w:rsid w:val="00283F26"/>
    <w:rsid w:val="00284C2D"/>
    <w:rsid w:val="00285F10"/>
    <w:rsid w:val="002A64C7"/>
    <w:rsid w:val="002A6695"/>
    <w:rsid w:val="002B1F9C"/>
    <w:rsid w:val="002C3BE6"/>
    <w:rsid w:val="002C41B8"/>
    <w:rsid w:val="002C6BDE"/>
    <w:rsid w:val="002D1EE5"/>
    <w:rsid w:val="002D74CA"/>
    <w:rsid w:val="002E225E"/>
    <w:rsid w:val="002E41D4"/>
    <w:rsid w:val="002E4415"/>
    <w:rsid w:val="002E47AD"/>
    <w:rsid w:val="002E5AE4"/>
    <w:rsid w:val="002E60A2"/>
    <w:rsid w:val="002F0658"/>
    <w:rsid w:val="002F6689"/>
    <w:rsid w:val="0030177B"/>
    <w:rsid w:val="00310C01"/>
    <w:rsid w:val="00317217"/>
    <w:rsid w:val="00337907"/>
    <w:rsid w:val="00354A89"/>
    <w:rsid w:val="003828C8"/>
    <w:rsid w:val="00383F52"/>
    <w:rsid w:val="00392791"/>
    <w:rsid w:val="003929A1"/>
    <w:rsid w:val="003956CB"/>
    <w:rsid w:val="003A22FA"/>
    <w:rsid w:val="003A76BB"/>
    <w:rsid w:val="003B100F"/>
    <w:rsid w:val="003B20EF"/>
    <w:rsid w:val="003B7D8F"/>
    <w:rsid w:val="003C12D9"/>
    <w:rsid w:val="003C3097"/>
    <w:rsid w:val="003C620B"/>
    <w:rsid w:val="003C7072"/>
    <w:rsid w:val="003D2A2B"/>
    <w:rsid w:val="003D4391"/>
    <w:rsid w:val="003E56CD"/>
    <w:rsid w:val="003E73E8"/>
    <w:rsid w:val="00412D2D"/>
    <w:rsid w:val="00415874"/>
    <w:rsid w:val="0042300A"/>
    <w:rsid w:val="00435D74"/>
    <w:rsid w:val="00443776"/>
    <w:rsid w:val="00443D5C"/>
    <w:rsid w:val="00444ECE"/>
    <w:rsid w:val="0045276E"/>
    <w:rsid w:val="00456794"/>
    <w:rsid w:val="00470E98"/>
    <w:rsid w:val="00471DD1"/>
    <w:rsid w:val="00472924"/>
    <w:rsid w:val="00485E97"/>
    <w:rsid w:val="00490253"/>
    <w:rsid w:val="004E0311"/>
    <w:rsid w:val="004E5AE1"/>
    <w:rsid w:val="004F7E36"/>
    <w:rsid w:val="0050017B"/>
    <w:rsid w:val="00513361"/>
    <w:rsid w:val="005203DE"/>
    <w:rsid w:val="005247E1"/>
    <w:rsid w:val="005276B2"/>
    <w:rsid w:val="00533D93"/>
    <w:rsid w:val="005352B4"/>
    <w:rsid w:val="00535A82"/>
    <w:rsid w:val="005475A7"/>
    <w:rsid w:val="005500AE"/>
    <w:rsid w:val="00555E5E"/>
    <w:rsid w:val="0056128C"/>
    <w:rsid w:val="0058497B"/>
    <w:rsid w:val="00585E3E"/>
    <w:rsid w:val="00586477"/>
    <w:rsid w:val="00591165"/>
    <w:rsid w:val="005911F2"/>
    <w:rsid w:val="00591916"/>
    <w:rsid w:val="00591F33"/>
    <w:rsid w:val="00593BBE"/>
    <w:rsid w:val="005A0D17"/>
    <w:rsid w:val="005A3202"/>
    <w:rsid w:val="005A38B7"/>
    <w:rsid w:val="005B366D"/>
    <w:rsid w:val="005E6179"/>
    <w:rsid w:val="005F1969"/>
    <w:rsid w:val="006027A1"/>
    <w:rsid w:val="00605A45"/>
    <w:rsid w:val="006068A8"/>
    <w:rsid w:val="0061012C"/>
    <w:rsid w:val="00613F73"/>
    <w:rsid w:val="006212A6"/>
    <w:rsid w:val="00623719"/>
    <w:rsid w:val="00624D3D"/>
    <w:rsid w:val="0063528E"/>
    <w:rsid w:val="00645A4C"/>
    <w:rsid w:val="006550DB"/>
    <w:rsid w:val="00655A13"/>
    <w:rsid w:val="00655AF7"/>
    <w:rsid w:val="00670BC3"/>
    <w:rsid w:val="00676A89"/>
    <w:rsid w:val="00681899"/>
    <w:rsid w:val="006911BF"/>
    <w:rsid w:val="00692B9F"/>
    <w:rsid w:val="00696865"/>
    <w:rsid w:val="00696B57"/>
    <w:rsid w:val="00696E71"/>
    <w:rsid w:val="006A0AE8"/>
    <w:rsid w:val="006A5628"/>
    <w:rsid w:val="006B66C2"/>
    <w:rsid w:val="006B761E"/>
    <w:rsid w:val="006D1110"/>
    <w:rsid w:val="006D30B8"/>
    <w:rsid w:val="006F5093"/>
    <w:rsid w:val="006F7AF4"/>
    <w:rsid w:val="006F7D3D"/>
    <w:rsid w:val="0071430A"/>
    <w:rsid w:val="007158AE"/>
    <w:rsid w:val="00724A5E"/>
    <w:rsid w:val="00727AED"/>
    <w:rsid w:val="00751890"/>
    <w:rsid w:val="00752689"/>
    <w:rsid w:val="00755712"/>
    <w:rsid w:val="007562F7"/>
    <w:rsid w:val="00756BCC"/>
    <w:rsid w:val="00770B72"/>
    <w:rsid w:val="007801F2"/>
    <w:rsid w:val="00783A15"/>
    <w:rsid w:val="007840A2"/>
    <w:rsid w:val="0079162C"/>
    <w:rsid w:val="007B2226"/>
    <w:rsid w:val="007B6796"/>
    <w:rsid w:val="007C192B"/>
    <w:rsid w:val="007C1FB0"/>
    <w:rsid w:val="007C2EE4"/>
    <w:rsid w:val="007C56F9"/>
    <w:rsid w:val="007D18F2"/>
    <w:rsid w:val="007D2CEF"/>
    <w:rsid w:val="007E1700"/>
    <w:rsid w:val="007E451C"/>
    <w:rsid w:val="007E5990"/>
    <w:rsid w:val="007F0529"/>
    <w:rsid w:val="00801BE5"/>
    <w:rsid w:val="00807DE1"/>
    <w:rsid w:val="00810185"/>
    <w:rsid w:val="00815EF6"/>
    <w:rsid w:val="00816333"/>
    <w:rsid w:val="008259F7"/>
    <w:rsid w:val="008319C6"/>
    <w:rsid w:val="00831F5A"/>
    <w:rsid w:val="0083742D"/>
    <w:rsid w:val="00855367"/>
    <w:rsid w:val="00865677"/>
    <w:rsid w:val="0088281D"/>
    <w:rsid w:val="00883455"/>
    <w:rsid w:val="00891C63"/>
    <w:rsid w:val="00892D15"/>
    <w:rsid w:val="00894E60"/>
    <w:rsid w:val="0089725F"/>
    <w:rsid w:val="008A45BA"/>
    <w:rsid w:val="008A51EA"/>
    <w:rsid w:val="008B587D"/>
    <w:rsid w:val="008B6773"/>
    <w:rsid w:val="008C1970"/>
    <w:rsid w:val="008C24E2"/>
    <w:rsid w:val="008C5E23"/>
    <w:rsid w:val="008C6F0E"/>
    <w:rsid w:val="008D4F2E"/>
    <w:rsid w:val="008F7058"/>
    <w:rsid w:val="00904331"/>
    <w:rsid w:val="009230EA"/>
    <w:rsid w:val="00924760"/>
    <w:rsid w:val="009344A6"/>
    <w:rsid w:val="009354A3"/>
    <w:rsid w:val="00937022"/>
    <w:rsid w:val="00946C80"/>
    <w:rsid w:val="00963600"/>
    <w:rsid w:val="009769B8"/>
    <w:rsid w:val="009878DB"/>
    <w:rsid w:val="009A68EC"/>
    <w:rsid w:val="009B0889"/>
    <w:rsid w:val="009B3743"/>
    <w:rsid w:val="009B4406"/>
    <w:rsid w:val="009E6D3B"/>
    <w:rsid w:val="00A0502F"/>
    <w:rsid w:val="00A062C3"/>
    <w:rsid w:val="00A0658E"/>
    <w:rsid w:val="00A1400E"/>
    <w:rsid w:val="00A1611A"/>
    <w:rsid w:val="00A17DA1"/>
    <w:rsid w:val="00A34DB6"/>
    <w:rsid w:val="00A445AA"/>
    <w:rsid w:val="00A5136C"/>
    <w:rsid w:val="00A562E2"/>
    <w:rsid w:val="00A62022"/>
    <w:rsid w:val="00A81689"/>
    <w:rsid w:val="00A83C90"/>
    <w:rsid w:val="00A943A8"/>
    <w:rsid w:val="00AA0CB6"/>
    <w:rsid w:val="00AB14E4"/>
    <w:rsid w:val="00AD1F1B"/>
    <w:rsid w:val="00AD5211"/>
    <w:rsid w:val="00AE6B9F"/>
    <w:rsid w:val="00B034A2"/>
    <w:rsid w:val="00B04C6E"/>
    <w:rsid w:val="00B04E2C"/>
    <w:rsid w:val="00B05600"/>
    <w:rsid w:val="00B26AC2"/>
    <w:rsid w:val="00B30CE4"/>
    <w:rsid w:val="00B36202"/>
    <w:rsid w:val="00B40948"/>
    <w:rsid w:val="00B50892"/>
    <w:rsid w:val="00B51A61"/>
    <w:rsid w:val="00B615ED"/>
    <w:rsid w:val="00B67596"/>
    <w:rsid w:val="00B8355D"/>
    <w:rsid w:val="00B85066"/>
    <w:rsid w:val="00BA3444"/>
    <w:rsid w:val="00BB2B5F"/>
    <w:rsid w:val="00BB35FD"/>
    <w:rsid w:val="00BC04DF"/>
    <w:rsid w:val="00BC1693"/>
    <w:rsid w:val="00BC2C65"/>
    <w:rsid w:val="00BC48BC"/>
    <w:rsid w:val="00BD0612"/>
    <w:rsid w:val="00BD6F4F"/>
    <w:rsid w:val="00BE7CE3"/>
    <w:rsid w:val="00BF4FD3"/>
    <w:rsid w:val="00C02427"/>
    <w:rsid w:val="00C05EC1"/>
    <w:rsid w:val="00C15587"/>
    <w:rsid w:val="00C30270"/>
    <w:rsid w:val="00C329A3"/>
    <w:rsid w:val="00C329B4"/>
    <w:rsid w:val="00C362FC"/>
    <w:rsid w:val="00C36454"/>
    <w:rsid w:val="00C37A89"/>
    <w:rsid w:val="00C40F0A"/>
    <w:rsid w:val="00C5222B"/>
    <w:rsid w:val="00C60B34"/>
    <w:rsid w:val="00C60FC7"/>
    <w:rsid w:val="00C623B7"/>
    <w:rsid w:val="00C63C48"/>
    <w:rsid w:val="00C6625A"/>
    <w:rsid w:val="00C72596"/>
    <w:rsid w:val="00C725AC"/>
    <w:rsid w:val="00C87833"/>
    <w:rsid w:val="00C93959"/>
    <w:rsid w:val="00C95372"/>
    <w:rsid w:val="00CA37DB"/>
    <w:rsid w:val="00CB1539"/>
    <w:rsid w:val="00CB1F3E"/>
    <w:rsid w:val="00CC05BE"/>
    <w:rsid w:val="00CC21F5"/>
    <w:rsid w:val="00CD7026"/>
    <w:rsid w:val="00CE04BC"/>
    <w:rsid w:val="00D05CC5"/>
    <w:rsid w:val="00D061AB"/>
    <w:rsid w:val="00D1055E"/>
    <w:rsid w:val="00D2186A"/>
    <w:rsid w:val="00D21BA1"/>
    <w:rsid w:val="00D309E1"/>
    <w:rsid w:val="00D311B8"/>
    <w:rsid w:val="00D316C5"/>
    <w:rsid w:val="00D41DA0"/>
    <w:rsid w:val="00D467D8"/>
    <w:rsid w:val="00D645E5"/>
    <w:rsid w:val="00D65D10"/>
    <w:rsid w:val="00D6602B"/>
    <w:rsid w:val="00D670A7"/>
    <w:rsid w:val="00D71F69"/>
    <w:rsid w:val="00D72A85"/>
    <w:rsid w:val="00D73661"/>
    <w:rsid w:val="00D80142"/>
    <w:rsid w:val="00D82E27"/>
    <w:rsid w:val="00D84306"/>
    <w:rsid w:val="00D91FC3"/>
    <w:rsid w:val="00D95746"/>
    <w:rsid w:val="00D96DA4"/>
    <w:rsid w:val="00D976BC"/>
    <w:rsid w:val="00DA09FC"/>
    <w:rsid w:val="00DA7791"/>
    <w:rsid w:val="00DB3148"/>
    <w:rsid w:val="00DC0333"/>
    <w:rsid w:val="00DD4A62"/>
    <w:rsid w:val="00DE276B"/>
    <w:rsid w:val="00E071DF"/>
    <w:rsid w:val="00E132F2"/>
    <w:rsid w:val="00E168D0"/>
    <w:rsid w:val="00E26297"/>
    <w:rsid w:val="00E27BD8"/>
    <w:rsid w:val="00E422EE"/>
    <w:rsid w:val="00E63A65"/>
    <w:rsid w:val="00E93925"/>
    <w:rsid w:val="00E9796D"/>
    <w:rsid w:val="00EA6835"/>
    <w:rsid w:val="00EB0277"/>
    <w:rsid w:val="00EB2753"/>
    <w:rsid w:val="00EC586E"/>
    <w:rsid w:val="00ED37C7"/>
    <w:rsid w:val="00EE6D45"/>
    <w:rsid w:val="00EE70C1"/>
    <w:rsid w:val="00EF09F4"/>
    <w:rsid w:val="00F00DA5"/>
    <w:rsid w:val="00F26233"/>
    <w:rsid w:val="00F367D3"/>
    <w:rsid w:val="00F4008B"/>
    <w:rsid w:val="00F44692"/>
    <w:rsid w:val="00F46FD9"/>
    <w:rsid w:val="00F51AF2"/>
    <w:rsid w:val="00F52257"/>
    <w:rsid w:val="00F5256A"/>
    <w:rsid w:val="00F526EE"/>
    <w:rsid w:val="00F52D1A"/>
    <w:rsid w:val="00F55F98"/>
    <w:rsid w:val="00F64934"/>
    <w:rsid w:val="00F66A37"/>
    <w:rsid w:val="00F6711E"/>
    <w:rsid w:val="00F70A9E"/>
    <w:rsid w:val="00F716F3"/>
    <w:rsid w:val="00F74313"/>
    <w:rsid w:val="00F746DF"/>
    <w:rsid w:val="00F7689F"/>
    <w:rsid w:val="00F825AD"/>
    <w:rsid w:val="00F85535"/>
    <w:rsid w:val="00F85EF6"/>
    <w:rsid w:val="00F86C21"/>
    <w:rsid w:val="00FA44C9"/>
    <w:rsid w:val="00FA7D2D"/>
    <w:rsid w:val="00FB6984"/>
    <w:rsid w:val="00FB6DE6"/>
    <w:rsid w:val="00FC123B"/>
    <w:rsid w:val="00FD394D"/>
    <w:rsid w:val="00FD5826"/>
    <w:rsid w:val="00FF2056"/>
    <w:rsid w:val="00FF2551"/>
    <w:rsid w:val="01E52C41"/>
    <w:rsid w:val="05D539E1"/>
    <w:rsid w:val="085E4578"/>
    <w:rsid w:val="0976795F"/>
    <w:rsid w:val="09804911"/>
    <w:rsid w:val="0A077145"/>
    <w:rsid w:val="0A211DC6"/>
    <w:rsid w:val="0B582AC4"/>
    <w:rsid w:val="0BA469CC"/>
    <w:rsid w:val="18334CED"/>
    <w:rsid w:val="1B8659AD"/>
    <w:rsid w:val="1E6705F5"/>
    <w:rsid w:val="20CA56B3"/>
    <w:rsid w:val="23CA663B"/>
    <w:rsid w:val="27F64ECD"/>
    <w:rsid w:val="34E14077"/>
    <w:rsid w:val="38AD4880"/>
    <w:rsid w:val="3931155C"/>
    <w:rsid w:val="3BCA4910"/>
    <w:rsid w:val="3CCC1469"/>
    <w:rsid w:val="3D017FAC"/>
    <w:rsid w:val="40926E13"/>
    <w:rsid w:val="426B28C2"/>
    <w:rsid w:val="440C71E7"/>
    <w:rsid w:val="466C316A"/>
    <w:rsid w:val="49AD767F"/>
    <w:rsid w:val="50446488"/>
    <w:rsid w:val="51496EB3"/>
    <w:rsid w:val="52483FC6"/>
    <w:rsid w:val="5480660F"/>
    <w:rsid w:val="54A72F0B"/>
    <w:rsid w:val="561B5A22"/>
    <w:rsid w:val="574B0DDE"/>
    <w:rsid w:val="5907362E"/>
    <w:rsid w:val="596A5CEB"/>
    <w:rsid w:val="600B581B"/>
    <w:rsid w:val="60C7399B"/>
    <w:rsid w:val="64A77E3A"/>
    <w:rsid w:val="65D02452"/>
    <w:rsid w:val="66FE7BB2"/>
    <w:rsid w:val="67FF7C50"/>
    <w:rsid w:val="6F790CE1"/>
    <w:rsid w:val="71DA1A79"/>
    <w:rsid w:val="72561DB4"/>
    <w:rsid w:val="73A85795"/>
    <w:rsid w:val="7800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1"/>
    <w:pPr>
      <w:autoSpaceDE w:val="0"/>
      <w:autoSpaceDN w:val="0"/>
      <w:spacing w:before="48"/>
      <w:ind w:left="540" w:hanging="421"/>
      <w:jc w:val="left"/>
      <w:outlineLvl w:val="1"/>
    </w:pPr>
    <w:rPr>
      <w:rFonts w:ascii="宋体" w:hAnsi="宋体" w:eastAsia="宋体" w:cs="宋体"/>
      <w:b/>
      <w:bCs/>
      <w:kern w:val="0"/>
      <w:sz w:val="15"/>
      <w:szCs w:val="15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2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0"/>
      <w:szCs w:val="20"/>
      <w:lang w:eastAsia="en-US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1"/>
    <w:pPr>
      <w:ind w:firstLine="420" w:firstLineChars="200"/>
    </w:pPr>
    <w:rPr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table" w:customStyle="1" w:styleId="20">
    <w:name w:val="网格型3"/>
    <w:basedOn w:val="9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markedcontent"/>
    <w:basedOn w:val="11"/>
    <w:qFormat/>
    <w:uiPriority w:val="0"/>
  </w:style>
  <w:style w:type="character" w:customStyle="1" w:styleId="22">
    <w:name w:val="正文文本 Char"/>
    <w:basedOn w:val="11"/>
    <w:link w:val="5"/>
    <w:qFormat/>
    <w:uiPriority w:val="1"/>
    <w:rPr>
      <w:rFonts w:eastAsia="Times New Roman"/>
      <w:lang w:eastAsia="en-US"/>
    </w:rPr>
  </w:style>
  <w:style w:type="paragraph" w:customStyle="1" w:styleId="23">
    <w:name w:val="[基本段落]"/>
    <w:basedOn w:val="1"/>
    <w:unhideWhenUsed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hint="eastAsia" w:ascii="AdobeSongStd-Light" w:hAnsi="AdobeSongStd-Light" w:eastAsia="AdobeSongStd-Light"/>
      <w:color w:val="000000"/>
      <w:kern w:val="0"/>
      <w:sz w:val="24"/>
      <w:szCs w:val="24"/>
      <w:lang w:val="zh-CN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szCs w:val="22"/>
      <w:lang w:val="zh-CN" w:bidi="zh-CN"/>
    </w:rPr>
  </w:style>
  <w:style w:type="character" w:customStyle="1" w:styleId="25">
    <w:name w:val="标题 2 Char"/>
    <w:basedOn w:val="11"/>
    <w:link w:val="3"/>
    <w:qFormat/>
    <w:uiPriority w:val="1"/>
    <w:rPr>
      <w:rFonts w:ascii="宋体" w:hAnsi="宋体" w:cs="宋体"/>
      <w:b/>
      <w:bCs/>
      <w:sz w:val="15"/>
      <w:szCs w:val="15"/>
      <w:lang w:val="zh-CN" w:bidi="zh-CN"/>
    </w:rPr>
  </w:style>
  <w:style w:type="character" w:customStyle="1" w:styleId="26">
    <w:name w:val="标题 1 Char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4.jpeg"/><Relationship Id="rId8" Type="http://schemas.openxmlformats.org/officeDocument/2006/relationships/image" Target="media/image13.jpeg"/><Relationship Id="rId7" Type="http://schemas.openxmlformats.org/officeDocument/2006/relationships/image" Target="media/image12.jpe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5" Type="http://schemas.openxmlformats.org/officeDocument/2006/relationships/image" Target="media/image9.svg"/><Relationship Id="rId4" Type="http://schemas.openxmlformats.org/officeDocument/2006/relationships/image" Target="media/image8.png"/><Relationship Id="rId3" Type="http://schemas.openxmlformats.org/officeDocument/2006/relationships/image" Target="media/image7.jpe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18795D-D5F1-4524-A53D-52517BD19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2382</Words>
  <Characters>3022</Characters>
  <Lines>13</Lines>
  <Paragraphs>3</Paragraphs>
  <TotalTime>86</TotalTime>
  <ScaleCrop>false</ScaleCrop>
  <LinksUpToDate>false</LinksUpToDate>
  <CharactersWithSpaces>3218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2023-06-15T06:57:00Z</dcterms:created>
  <dc:creator>ZH</dc:creator>
  <cp:lastModifiedBy>小小韩</cp:lastModifiedBy>
  <cp:lastPrinted>2023-04-25T06:56:00Z</cp:lastPrinted>
  <dcterms:modified xsi:type="dcterms:W3CDTF">2026-06-03T09:14:42Z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BF55E52C3D0740709B9A2BEF0ED60FEC_12</vt:lpwstr>
  </property>
  <property fmtid="{D5CDD505-2E9C-101B-9397-08002B2CF9AE}" pid="4" name="KSOTemplateDocerSaveRecord">
    <vt:lpwstr>eyJoZGlkIjoiNGMyMjk3ZWI5ZTNlNTJmMDcwMTdhMzBkMTRkYzEwODMiLCJ1c2VySWQiOiI5Nzg3ODM4MzIifQ==</vt:lpwstr>
  </property>
</Properties>
</file>